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FFFC65" w14:textId="77777777" w:rsidR="00C9038B" w:rsidRPr="00393E59" w:rsidRDefault="0067082E">
      <w:r w:rsidRPr="00393E59"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39F3EE36" wp14:editId="5E0660A3">
            <wp:simplePos x="0" y="0"/>
            <wp:positionH relativeFrom="column">
              <wp:posOffset>4152900</wp:posOffset>
            </wp:positionH>
            <wp:positionV relativeFrom="paragraph">
              <wp:posOffset>0</wp:posOffset>
            </wp:positionV>
            <wp:extent cx="1783080" cy="1977390"/>
            <wp:effectExtent l="0" t="0" r="0" b="0"/>
            <wp:wrapTight wrapText="bothSides">
              <wp:wrapPolygon edited="0">
                <wp:start x="8308" y="0"/>
                <wp:lineTo x="7385" y="1873"/>
                <wp:lineTo x="6462" y="3329"/>
                <wp:lineTo x="3462" y="4162"/>
                <wp:lineTo x="2538" y="5410"/>
                <wp:lineTo x="3000" y="6659"/>
                <wp:lineTo x="1615" y="7283"/>
                <wp:lineTo x="462" y="8948"/>
                <wp:lineTo x="0" y="11861"/>
                <wp:lineTo x="0" y="17272"/>
                <wp:lineTo x="18692" y="17272"/>
                <wp:lineTo x="18923" y="14358"/>
                <wp:lineTo x="18462" y="9156"/>
                <wp:lineTo x="17077" y="7283"/>
                <wp:lineTo x="15692" y="6659"/>
                <wp:lineTo x="16385" y="5410"/>
                <wp:lineTo x="14538" y="3954"/>
                <wp:lineTo x="12000" y="3329"/>
                <wp:lineTo x="10385" y="0"/>
                <wp:lineTo x="8308" y="0"/>
              </wp:wrapPolygon>
            </wp:wrapTight>
            <wp:docPr id="2139909717" name="Picture 2" descr="A blue and black background with 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9909717" name="Picture 2" descr="A blue and black background with text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1611" b="42723"/>
                    <a:stretch/>
                  </pic:blipFill>
                  <pic:spPr bwMode="auto">
                    <a:xfrm>
                      <a:off x="0" y="0"/>
                      <a:ext cx="1783080" cy="1977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37828CA7" w14:textId="77777777" w:rsidR="00C9038B" w:rsidRPr="00393E59" w:rsidRDefault="00C9038B"/>
    <w:p w14:paraId="265AB3F8" w14:textId="77777777" w:rsidR="0067082E" w:rsidRPr="00393E59" w:rsidRDefault="0067082E"/>
    <w:p w14:paraId="00B6E7A5" w14:textId="77777777" w:rsidR="0067082E" w:rsidRPr="00393E59" w:rsidRDefault="0067082E"/>
    <w:p w14:paraId="03E1616A" w14:textId="77777777" w:rsidR="0067082E" w:rsidRPr="00393E59" w:rsidRDefault="0067082E"/>
    <w:p w14:paraId="7862C306" w14:textId="77777777" w:rsidR="0067082E" w:rsidRPr="00393E59" w:rsidRDefault="0067082E">
      <w:pPr>
        <w:rPr>
          <w:rFonts w:ascii="Tahoma" w:hAnsi="Tahoma" w:cs="Tahoma"/>
          <w:b/>
          <w:bCs/>
          <w:sz w:val="28"/>
          <w:szCs w:val="28"/>
        </w:rPr>
      </w:pPr>
      <w:r w:rsidRPr="00393E59">
        <w:rPr>
          <w:rFonts w:ascii="Tahoma" w:hAnsi="Tahoma" w:cs="Tahoma"/>
          <w:b/>
          <w:bCs/>
          <w:sz w:val="28"/>
          <w:szCs w:val="28"/>
        </w:rPr>
        <w:t>BACPAR Research Bursary Guidance</w:t>
      </w:r>
    </w:p>
    <w:p w14:paraId="7FE0A642" w14:textId="77777777" w:rsidR="0067082E" w:rsidRPr="00393E59" w:rsidRDefault="0067082E">
      <w:pPr>
        <w:rPr>
          <w:rFonts w:ascii="Tahoma" w:hAnsi="Tahoma" w:cs="Tahoma"/>
          <w:b/>
          <w:bCs/>
          <w:sz w:val="28"/>
          <w:szCs w:val="28"/>
        </w:rPr>
      </w:pPr>
      <w:r w:rsidRPr="00393E59">
        <w:rPr>
          <w:rFonts w:ascii="Tahoma" w:hAnsi="Tahoma" w:cs="Tahoma"/>
          <w:b/>
          <w:bCs/>
          <w:sz w:val="28"/>
          <w:szCs w:val="28"/>
        </w:rPr>
        <w:t>Introduction:</w:t>
      </w:r>
    </w:p>
    <w:p w14:paraId="68573446" w14:textId="77777777" w:rsidR="007036B3" w:rsidRPr="00393E59" w:rsidRDefault="00C9038B" w:rsidP="007036B3">
      <w:pPr>
        <w:jc w:val="both"/>
        <w:rPr>
          <w:rFonts w:ascii="Tahoma" w:hAnsi="Tahoma" w:cs="Tahoma"/>
        </w:rPr>
      </w:pPr>
      <w:r w:rsidRPr="00393E59">
        <w:rPr>
          <w:rFonts w:ascii="Tahoma" w:hAnsi="Tahoma" w:cs="Tahoma"/>
        </w:rPr>
        <w:t>BACPAR are pleased to offer support grants to BACPAR members undertaking research or improvement projects</w:t>
      </w:r>
      <w:r w:rsidR="007036B3" w:rsidRPr="00393E59">
        <w:rPr>
          <w:rFonts w:ascii="Tahoma" w:hAnsi="Tahoma" w:cs="Tahoma"/>
        </w:rPr>
        <w:t xml:space="preserve">, </w:t>
      </w:r>
      <w:r w:rsidRPr="00393E59">
        <w:rPr>
          <w:rFonts w:ascii="Tahoma" w:hAnsi="Tahoma" w:cs="Tahoma"/>
        </w:rPr>
        <w:t xml:space="preserve">or </w:t>
      </w:r>
      <w:r w:rsidR="00393E59" w:rsidRPr="00393E59">
        <w:rPr>
          <w:rFonts w:ascii="Tahoma" w:hAnsi="Tahoma" w:cs="Tahoma"/>
        </w:rPr>
        <w:t xml:space="preserve">to those </w:t>
      </w:r>
      <w:r w:rsidRPr="00393E59">
        <w:rPr>
          <w:rFonts w:ascii="Tahoma" w:hAnsi="Tahoma" w:cs="Tahoma"/>
        </w:rPr>
        <w:t xml:space="preserve">seeking to develop knowledge and skills that would build towards or help progress a research career. </w:t>
      </w:r>
    </w:p>
    <w:p w14:paraId="747D5CD5" w14:textId="77777777" w:rsidR="007036B3" w:rsidRPr="00393E59" w:rsidRDefault="00C9038B" w:rsidP="007036B3">
      <w:pPr>
        <w:jc w:val="both"/>
        <w:rPr>
          <w:rFonts w:ascii="Tahoma" w:hAnsi="Tahoma" w:cs="Tahoma"/>
        </w:rPr>
      </w:pPr>
      <w:r w:rsidRPr="00393E59">
        <w:rPr>
          <w:rFonts w:ascii="Tahoma" w:hAnsi="Tahoma" w:cs="Tahoma"/>
        </w:rPr>
        <w:t xml:space="preserve">This bursary is intended to contribute to increasing </w:t>
      </w:r>
      <w:r w:rsidR="007036B3" w:rsidRPr="00393E59">
        <w:rPr>
          <w:rFonts w:ascii="Tahoma" w:hAnsi="Tahoma" w:cs="Tahoma"/>
        </w:rPr>
        <w:t xml:space="preserve">research and improving capacity </w:t>
      </w:r>
      <w:r w:rsidRPr="00393E59">
        <w:rPr>
          <w:rFonts w:ascii="Tahoma" w:hAnsi="Tahoma" w:cs="Tahoma"/>
        </w:rPr>
        <w:t xml:space="preserve">and capability within the field of limb absence rehabilitation by providing opportunities for people to investigate research questions and become clinical academics </w:t>
      </w:r>
      <w:r w:rsidR="007036B3" w:rsidRPr="00393E59">
        <w:rPr>
          <w:rFonts w:ascii="Tahoma" w:hAnsi="Tahoma" w:cs="Tahoma"/>
        </w:rPr>
        <w:t xml:space="preserve">or </w:t>
      </w:r>
      <w:r w:rsidRPr="00393E59">
        <w:rPr>
          <w:rFonts w:ascii="Tahoma" w:hAnsi="Tahoma" w:cs="Tahoma"/>
        </w:rPr>
        <w:t xml:space="preserve">independent researchers in the future. </w:t>
      </w:r>
    </w:p>
    <w:p w14:paraId="085F5DCE" w14:textId="77777777" w:rsidR="007036B3" w:rsidRPr="00393E59" w:rsidRDefault="00C9038B" w:rsidP="007036B3">
      <w:pPr>
        <w:jc w:val="both"/>
        <w:rPr>
          <w:rFonts w:ascii="Tahoma" w:hAnsi="Tahoma" w:cs="Tahoma"/>
        </w:rPr>
      </w:pPr>
      <w:r w:rsidRPr="00393E59">
        <w:rPr>
          <w:rFonts w:ascii="Tahoma" w:hAnsi="Tahoma" w:cs="Tahoma"/>
        </w:rPr>
        <w:t xml:space="preserve">These awards are available to support </w:t>
      </w:r>
      <w:r w:rsidR="00393E59" w:rsidRPr="00393E59">
        <w:rPr>
          <w:rFonts w:ascii="Tahoma" w:hAnsi="Tahoma" w:cs="Tahoma"/>
        </w:rPr>
        <w:t>several</w:t>
      </w:r>
      <w:r w:rsidRPr="00393E59">
        <w:rPr>
          <w:rFonts w:ascii="Tahoma" w:hAnsi="Tahoma" w:cs="Tahoma"/>
        </w:rPr>
        <w:t xml:space="preserve"> different scenarios</w:t>
      </w:r>
      <w:r w:rsidR="00393E59" w:rsidRPr="00393E59">
        <w:rPr>
          <w:rFonts w:ascii="Tahoma" w:hAnsi="Tahoma" w:cs="Tahoma"/>
        </w:rPr>
        <w:t>,</w:t>
      </w:r>
      <w:r w:rsidRPr="00393E59">
        <w:rPr>
          <w:rFonts w:ascii="Tahoma" w:hAnsi="Tahoma" w:cs="Tahoma"/>
        </w:rPr>
        <w:t xml:space="preserve"> all with the key aim of developing the evidence base within </w:t>
      </w:r>
      <w:r w:rsidR="007036B3" w:rsidRPr="00393E59">
        <w:rPr>
          <w:rFonts w:ascii="Tahoma" w:hAnsi="Tahoma" w:cs="Tahoma"/>
        </w:rPr>
        <w:t>limb absence</w:t>
      </w:r>
      <w:r w:rsidRPr="00393E59">
        <w:rPr>
          <w:rFonts w:ascii="Tahoma" w:hAnsi="Tahoma" w:cs="Tahoma"/>
        </w:rPr>
        <w:t xml:space="preserve"> rehabilitation and having an impact on physiotherapy clinical practice. Potential funding scenarios are: </w:t>
      </w:r>
    </w:p>
    <w:p w14:paraId="4D9E5637" w14:textId="77777777" w:rsidR="007036B3" w:rsidRPr="00393E59" w:rsidRDefault="00C9038B" w:rsidP="007036B3">
      <w:pPr>
        <w:jc w:val="both"/>
        <w:rPr>
          <w:rFonts w:ascii="Tahoma" w:hAnsi="Tahoma" w:cs="Tahoma"/>
        </w:rPr>
      </w:pPr>
      <w:r w:rsidRPr="00393E59">
        <w:rPr>
          <w:rFonts w:ascii="Tahoma" w:hAnsi="Tahoma" w:cs="Tahoma"/>
        </w:rPr>
        <w:t xml:space="preserve">• Individuals who would like to undertake a research or improvement project within the field of </w:t>
      </w:r>
      <w:r w:rsidR="007036B3" w:rsidRPr="00393E59">
        <w:rPr>
          <w:rFonts w:ascii="Tahoma" w:hAnsi="Tahoma" w:cs="Tahoma"/>
        </w:rPr>
        <w:t xml:space="preserve">Limb Absence </w:t>
      </w:r>
      <w:r w:rsidRPr="00393E59">
        <w:rPr>
          <w:rFonts w:ascii="Tahoma" w:hAnsi="Tahoma" w:cs="Tahoma"/>
        </w:rPr>
        <w:t xml:space="preserve">Rehabilitation </w:t>
      </w:r>
    </w:p>
    <w:p w14:paraId="4E5E6687" w14:textId="77777777" w:rsidR="007036B3" w:rsidRPr="00393E59" w:rsidRDefault="00C9038B" w:rsidP="007036B3">
      <w:pPr>
        <w:pStyle w:val="ListParagraph"/>
        <w:numPr>
          <w:ilvl w:val="0"/>
          <w:numId w:val="1"/>
        </w:numPr>
        <w:jc w:val="both"/>
        <w:rPr>
          <w:rFonts w:ascii="Tahoma" w:hAnsi="Tahoma" w:cs="Tahoma"/>
        </w:rPr>
      </w:pPr>
      <w:r w:rsidRPr="00393E59">
        <w:rPr>
          <w:rFonts w:ascii="Tahoma" w:hAnsi="Tahoma" w:cs="Tahoma"/>
        </w:rPr>
        <w:t>Research or improvement projects must be appropriate for this level of funding or demonstrate adequate support in place from other funding streams</w:t>
      </w:r>
      <w:r w:rsidR="00393E59" w:rsidRPr="00393E59">
        <w:rPr>
          <w:rFonts w:ascii="Tahoma" w:hAnsi="Tahoma" w:cs="Tahoma"/>
        </w:rPr>
        <w:t>.</w:t>
      </w:r>
    </w:p>
    <w:p w14:paraId="16902E20" w14:textId="77777777" w:rsidR="007036B3" w:rsidRPr="00393E59" w:rsidRDefault="00C9038B" w:rsidP="007036B3">
      <w:pPr>
        <w:pStyle w:val="ListParagraph"/>
        <w:numPr>
          <w:ilvl w:val="0"/>
          <w:numId w:val="1"/>
        </w:numPr>
        <w:jc w:val="both"/>
        <w:rPr>
          <w:rFonts w:ascii="Tahoma" w:hAnsi="Tahoma" w:cs="Tahoma"/>
        </w:rPr>
      </w:pPr>
      <w:r w:rsidRPr="00393E59">
        <w:rPr>
          <w:rFonts w:ascii="Tahoma" w:hAnsi="Tahoma" w:cs="Tahoma"/>
        </w:rPr>
        <w:t xml:space="preserve">Proposed projects should be relevant to current UK physiotherapy practice. </w:t>
      </w:r>
    </w:p>
    <w:p w14:paraId="34463660" w14:textId="77777777" w:rsidR="007036B3" w:rsidRPr="00393E59" w:rsidRDefault="00C9038B" w:rsidP="007036B3">
      <w:pPr>
        <w:pStyle w:val="ListParagraph"/>
        <w:numPr>
          <w:ilvl w:val="0"/>
          <w:numId w:val="1"/>
        </w:numPr>
        <w:jc w:val="both"/>
        <w:rPr>
          <w:rFonts w:ascii="Tahoma" w:hAnsi="Tahoma" w:cs="Tahoma"/>
        </w:rPr>
      </w:pPr>
      <w:r w:rsidRPr="00393E59">
        <w:rPr>
          <w:rFonts w:ascii="Tahoma" w:hAnsi="Tahoma" w:cs="Tahoma"/>
        </w:rPr>
        <w:t>Projects must demonstrate an ability to either contribute to the current evidence base or be working towards a larger project.</w:t>
      </w:r>
    </w:p>
    <w:p w14:paraId="04A0D5EC" w14:textId="77777777" w:rsidR="00393E59" w:rsidRPr="00393E59" w:rsidRDefault="00C9038B" w:rsidP="007036B3">
      <w:pPr>
        <w:rPr>
          <w:rFonts w:ascii="Tahoma" w:hAnsi="Tahoma" w:cs="Tahoma"/>
        </w:rPr>
      </w:pPr>
      <w:r w:rsidRPr="00393E59">
        <w:rPr>
          <w:rFonts w:ascii="Tahoma" w:hAnsi="Tahoma" w:cs="Tahoma"/>
        </w:rPr>
        <w:t xml:space="preserve"> • Individuals who have an interest in research and improvement and need support to take the first steps along a clinical academic career pathway. </w:t>
      </w:r>
    </w:p>
    <w:p w14:paraId="293B786E" w14:textId="77777777" w:rsidR="00393E59" w:rsidRPr="00393E59" w:rsidRDefault="00C9038B" w:rsidP="007036B3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r w:rsidRPr="00393E59">
        <w:rPr>
          <w:rFonts w:ascii="Tahoma" w:hAnsi="Tahoma" w:cs="Tahoma"/>
        </w:rPr>
        <w:t>The funding can be used to support an introduction to aspects of clinical research through gaining research experience by observing/visiting/working in a clinical research environment and undertaking study in research in preparation for applying for further M</w:t>
      </w:r>
      <w:r w:rsidR="00393E59" w:rsidRPr="00393E59">
        <w:rPr>
          <w:rFonts w:ascii="Tahoma" w:hAnsi="Tahoma" w:cs="Tahoma"/>
        </w:rPr>
        <w:t>Sc</w:t>
      </w:r>
      <w:r w:rsidRPr="00393E59">
        <w:rPr>
          <w:rFonts w:ascii="Tahoma" w:hAnsi="Tahoma" w:cs="Tahoma"/>
        </w:rPr>
        <w:t xml:space="preserve"> level courses.</w:t>
      </w:r>
    </w:p>
    <w:p w14:paraId="6987E88E" w14:textId="77777777" w:rsidR="007036B3" w:rsidRPr="00393E59" w:rsidRDefault="00C9038B" w:rsidP="007036B3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r w:rsidRPr="00393E59">
        <w:rPr>
          <w:rFonts w:ascii="Tahoma" w:hAnsi="Tahoma" w:cs="Tahoma"/>
        </w:rPr>
        <w:t>Individuals would need to demonstrate future clinical academic aspirations and support from their line managers</w:t>
      </w:r>
      <w:r w:rsidR="00393E59" w:rsidRPr="00393E59">
        <w:rPr>
          <w:rFonts w:ascii="Tahoma" w:hAnsi="Tahoma" w:cs="Tahoma"/>
        </w:rPr>
        <w:t>.</w:t>
      </w:r>
    </w:p>
    <w:p w14:paraId="1DF16C33" w14:textId="77777777" w:rsidR="00393E59" w:rsidRPr="00393E59" w:rsidRDefault="00C9038B" w:rsidP="007036B3">
      <w:pPr>
        <w:rPr>
          <w:rFonts w:ascii="Tahoma" w:hAnsi="Tahoma" w:cs="Tahoma"/>
        </w:rPr>
      </w:pPr>
      <w:r w:rsidRPr="00393E59">
        <w:rPr>
          <w:rFonts w:ascii="Tahoma" w:hAnsi="Tahoma" w:cs="Tahoma"/>
        </w:rPr>
        <w:t xml:space="preserve">• Researchers in the field who are further along in this pathway and are transitioning between </w:t>
      </w:r>
      <w:r w:rsidR="00393E59" w:rsidRPr="00393E59">
        <w:rPr>
          <w:rFonts w:ascii="Tahoma" w:hAnsi="Tahoma" w:cs="Tahoma"/>
        </w:rPr>
        <w:t>MSc</w:t>
      </w:r>
      <w:r w:rsidRPr="00393E59">
        <w:rPr>
          <w:rFonts w:ascii="Tahoma" w:hAnsi="Tahoma" w:cs="Tahoma"/>
        </w:rPr>
        <w:t xml:space="preserve"> and PhD level study or beyond. </w:t>
      </w:r>
    </w:p>
    <w:p w14:paraId="51D0A77C" w14:textId="77777777" w:rsidR="00495041" w:rsidRPr="00393E59" w:rsidRDefault="00C9038B" w:rsidP="00393E59">
      <w:pPr>
        <w:pStyle w:val="ListParagraph"/>
        <w:numPr>
          <w:ilvl w:val="0"/>
          <w:numId w:val="3"/>
        </w:numPr>
        <w:rPr>
          <w:rFonts w:ascii="Tahoma" w:hAnsi="Tahoma" w:cs="Tahoma"/>
        </w:rPr>
      </w:pPr>
      <w:r w:rsidRPr="00393E59">
        <w:rPr>
          <w:rFonts w:ascii="Tahoma" w:hAnsi="Tahoma" w:cs="Tahoma"/>
        </w:rPr>
        <w:t>The funding can be used to support grant writing for larger related research projects or clinical academic fellowships</w:t>
      </w:r>
      <w:r w:rsidR="00393E59" w:rsidRPr="00393E59">
        <w:rPr>
          <w:rFonts w:ascii="Tahoma" w:hAnsi="Tahoma" w:cs="Tahoma"/>
        </w:rPr>
        <w:t>.</w:t>
      </w:r>
    </w:p>
    <w:p w14:paraId="4CB61A69" w14:textId="77777777" w:rsidR="00393E59" w:rsidRPr="00393E59" w:rsidRDefault="00393E59" w:rsidP="00393E59">
      <w:pPr>
        <w:pStyle w:val="ListParagraph"/>
        <w:rPr>
          <w:rFonts w:ascii="Tahoma" w:hAnsi="Tahoma" w:cs="Tahoma"/>
        </w:rPr>
      </w:pPr>
    </w:p>
    <w:p w14:paraId="01200A3C" w14:textId="77777777" w:rsidR="00393E59" w:rsidRPr="00393E59" w:rsidRDefault="00393E59" w:rsidP="00393E59">
      <w:pPr>
        <w:pStyle w:val="ListParagraph"/>
        <w:rPr>
          <w:rFonts w:ascii="Tahoma" w:hAnsi="Tahoma" w:cs="Tahoma"/>
        </w:rPr>
      </w:pPr>
    </w:p>
    <w:p w14:paraId="45355C57" w14:textId="77777777" w:rsidR="00393E59" w:rsidRPr="00393E59" w:rsidRDefault="00C9038B">
      <w:pPr>
        <w:rPr>
          <w:rFonts w:ascii="Tahoma" w:hAnsi="Tahoma" w:cs="Tahoma"/>
          <w:b/>
          <w:bCs/>
          <w:sz w:val="28"/>
          <w:szCs w:val="28"/>
        </w:rPr>
      </w:pPr>
      <w:r w:rsidRPr="00393E59">
        <w:rPr>
          <w:rFonts w:ascii="Tahoma" w:hAnsi="Tahoma" w:cs="Tahoma"/>
          <w:b/>
          <w:bCs/>
          <w:sz w:val="28"/>
          <w:szCs w:val="28"/>
        </w:rPr>
        <w:lastRenderedPageBreak/>
        <w:t xml:space="preserve">Eligibility: </w:t>
      </w:r>
    </w:p>
    <w:p w14:paraId="2B244675" w14:textId="77777777" w:rsidR="00393E59" w:rsidRPr="00393E59" w:rsidRDefault="00C9038B" w:rsidP="00393E59">
      <w:pPr>
        <w:pStyle w:val="ListParagraph"/>
        <w:numPr>
          <w:ilvl w:val="0"/>
          <w:numId w:val="4"/>
        </w:numPr>
        <w:rPr>
          <w:rFonts w:ascii="Tahoma" w:hAnsi="Tahoma" w:cs="Tahoma"/>
        </w:rPr>
      </w:pPr>
      <w:r w:rsidRPr="00393E59">
        <w:rPr>
          <w:rFonts w:ascii="Tahoma" w:hAnsi="Tahoma" w:cs="Tahoma"/>
        </w:rPr>
        <w:t xml:space="preserve">Full BACPAR membership for two consecutive years i.e. has been a member for at least one complete BACPAR year. Bursaries are not available to allied associate, departmental or student members. </w:t>
      </w:r>
      <w:r w:rsidR="00393E59" w:rsidRPr="00393E59">
        <w:rPr>
          <w:rFonts w:ascii="Tahoma" w:hAnsi="Tahoma" w:cs="Tahoma"/>
        </w:rPr>
        <w:t>The research officers will, however, consider applications from individuals who</w:t>
      </w:r>
      <w:r w:rsidRPr="00393E59">
        <w:rPr>
          <w:rFonts w:ascii="Tahoma" w:hAnsi="Tahoma" w:cs="Tahoma"/>
        </w:rPr>
        <w:t xml:space="preserve"> may not be a full member of BACPAR </w:t>
      </w:r>
      <w:r w:rsidR="00393E59" w:rsidRPr="00393E59">
        <w:rPr>
          <w:rFonts w:ascii="Tahoma" w:hAnsi="Tahoma" w:cs="Tahoma"/>
        </w:rPr>
        <w:t>if the</w:t>
      </w:r>
      <w:r w:rsidRPr="00393E59">
        <w:rPr>
          <w:rFonts w:ascii="Tahoma" w:hAnsi="Tahoma" w:cs="Tahoma"/>
        </w:rPr>
        <w:t xml:space="preserve"> proposed project will</w:t>
      </w:r>
      <w:r w:rsidR="00393E59" w:rsidRPr="00393E59">
        <w:rPr>
          <w:rFonts w:ascii="Tahoma" w:hAnsi="Tahoma" w:cs="Tahoma"/>
        </w:rPr>
        <w:t xml:space="preserve"> significantly</w:t>
      </w:r>
      <w:r w:rsidRPr="00393E59">
        <w:rPr>
          <w:rFonts w:ascii="Tahoma" w:hAnsi="Tahoma" w:cs="Tahoma"/>
        </w:rPr>
        <w:t xml:space="preserve"> influence physiotherapy practice or </w:t>
      </w:r>
      <w:r w:rsidR="00393E59" w:rsidRPr="00393E59">
        <w:rPr>
          <w:rFonts w:ascii="Tahoma" w:hAnsi="Tahoma" w:cs="Tahoma"/>
        </w:rPr>
        <w:t>there are physiotherapists within</w:t>
      </w:r>
      <w:r w:rsidRPr="00393E59">
        <w:rPr>
          <w:rFonts w:ascii="Tahoma" w:hAnsi="Tahoma" w:cs="Tahoma"/>
        </w:rPr>
        <w:t xml:space="preserve"> the research team. </w:t>
      </w:r>
    </w:p>
    <w:p w14:paraId="29AFB512" w14:textId="77777777" w:rsidR="00393E59" w:rsidRPr="00393E59" w:rsidRDefault="00393E59" w:rsidP="00393E59">
      <w:pPr>
        <w:pStyle w:val="ListParagraph"/>
        <w:rPr>
          <w:rFonts w:ascii="Tahoma" w:hAnsi="Tahoma" w:cs="Tahoma"/>
        </w:rPr>
      </w:pPr>
    </w:p>
    <w:p w14:paraId="54C240B7" w14:textId="77777777" w:rsidR="00393E59" w:rsidRPr="00393E59" w:rsidRDefault="00C9038B" w:rsidP="00393E59">
      <w:pPr>
        <w:pStyle w:val="ListParagraph"/>
        <w:numPr>
          <w:ilvl w:val="0"/>
          <w:numId w:val="4"/>
        </w:numPr>
        <w:rPr>
          <w:rFonts w:ascii="Tahoma" w:hAnsi="Tahoma" w:cs="Tahoma"/>
        </w:rPr>
      </w:pPr>
      <w:r w:rsidRPr="00393E59">
        <w:rPr>
          <w:rFonts w:ascii="Tahoma" w:hAnsi="Tahoma" w:cs="Tahoma"/>
        </w:rPr>
        <w:t xml:space="preserve">2. Each member may only submit one application per membership for each BACPAR financial year (July to June). </w:t>
      </w:r>
    </w:p>
    <w:p w14:paraId="3B3989C4" w14:textId="77777777" w:rsidR="00393E59" w:rsidRPr="00393E59" w:rsidRDefault="00393E59" w:rsidP="00393E59">
      <w:pPr>
        <w:pStyle w:val="ListParagraph"/>
        <w:rPr>
          <w:rFonts w:ascii="Tahoma" w:hAnsi="Tahoma" w:cs="Tahoma"/>
        </w:rPr>
      </w:pPr>
    </w:p>
    <w:p w14:paraId="29670383" w14:textId="77777777" w:rsidR="00393E59" w:rsidRPr="00393E59" w:rsidRDefault="00C9038B" w:rsidP="00393E59">
      <w:pPr>
        <w:pStyle w:val="ListParagraph"/>
        <w:numPr>
          <w:ilvl w:val="0"/>
          <w:numId w:val="4"/>
        </w:numPr>
        <w:rPr>
          <w:rFonts w:ascii="Tahoma" w:hAnsi="Tahoma" w:cs="Tahoma"/>
        </w:rPr>
      </w:pPr>
      <w:r w:rsidRPr="00393E59">
        <w:rPr>
          <w:rFonts w:ascii="Tahoma" w:hAnsi="Tahoma" w:cs="Tahoma"/>
        </w:rPr>
        <w:t>Current registration to practice in the UK with the appropriate regulatory and professional bodies</w:t>
      </w:r>
      <w:r w:rsidR="00393E59" w:rsidRPr="00393E59">
        <w:rPr>
          <w:rFonts w:ascii="Tahoma" w:hAnsi="Tahoma" w:cs="Tahoma"/>
        </w:rPr>
        <w:t>.</w:t>
      </w:r>
    </w:p>
    <w:p w14:paraId="6FFE9439" w14:textId="77777777" w:rsidR="00393E59" w:rsidRPr="00393E59" w:rsidRDefault="00393E59" w:rsidP="00393E59">
      <w:pPr>
        <w:pStyle w:val="ListParagraph"/>
        <w:rPr>
          <w:rFonts w:ascii="Tahoma" w:hAnsi="Tahoma" w:cs="Tahoma"/>
        </w:rPr>
      </w:pPr>
    </w:p>
    <w:p w14:paraId="14895488" w14:textId="77777777" w:rsidR="00495041" w:rsidRPr="00393E59" w:rsidRDefault="00C9038B" w:rsidP="00393E59">
      <w:pPr>
        <w:pStyle w:val="ListParagraph"/>
        <w:numPr>
          <w:ilvl w:val="0"/>
          <w:numId w:val="4"/>
        </w:numPr>
        <w:rPr>
          <w:rFonts w:ascii="Tahoma" w:hAnsi="Tahoma" w:cs="Tahoma"/>
        </w:rPr>
      </w:pPr>
      <w:r w:rsidRPr="00393E59">
        <w:rPr>
          <w:rFonts w:ascii="Tahoma" w:hAnsi="Tahoma" w:cs="Tahoma"/>
        </w:rPr>
        <w:t>Support from your employer</w:t>
      </w:r>
      <w:r w:rsidR="00495041" w:rsidRPr="00393E59">
        <w:rPr>
          <w:rFonts w:ascii="Tahoma" w:hAnsi="Tahoma" w:cs="Tahoma"/>
        </w:rPr>
        <w:t>/academic supervisor</w:t>
      </w:r>
      <w:r w:rsidRPr="00393E59">
        <w:rPr>
          <w:rFonts w:ascii="Tahoma" w:hAnsi="Tahoma" w:cs="Tahoma"/>
        </w:rPr>
        <w:t xml:space="preserve"> to undertake the proposed activity</w:t>
      </w:r>
    </w:p>
    <w:p w14:paraId="737CA8C4" w14:textId="77777777" w:rsidR="00393E59" w:rsidRPr="00393E59" w:rsidRDefault="00393E59">
      <w:pPr>
        <w:rPr>
          <w:rFonts w:ascii="Tahoma" w:hAnsi="Tahoma" w:cs="Tahoma"/>
          <w:b/>
          <w:bCs/>
          <w:sz w:val="28"/>
          <w:szCs w:val="28"/>
        </w:rPr>
      </w:pPr>
    </w:p>
    <w:p w14:paraId="10634C5C" w14:textId="77777777" w:rsidR="00393E59" w:rsidRPr="00393E59" w:rsidRDefault="00C9038B">
      <w:pPr>
        <w:rPr>
          <w:rFonts w:ascii="Tahoma" w:hAnsi="Tahoma" w:cs="Tahoma"/>
          <w:b/>
          <w:bCs/>
          <w:sz w:val="28"/>
          <w:szCs w:val="28"/>
        </w:rPr>
      </w:pPr>
      <w:r w:rsidRPr="00393E59">
        <w:rPr>
          <w:rFonts w:ascii="Tahoma" w:hAnsi="Tahoma" w:cs="Tahoma"/>
          <w:b/>
          <w:bCs/>
          <w:sz w:val="28"/>
          <w:szCs w:val="28"/>
        </w:rPr>
        <w:t xml:space="preserve">How much is the support grant and how will the funding be used? </w:t>
      </w:r>
    </w:p>
    <w:p w14:paraId="4C75214A" w14:textId="77777777" w:rsidR="00393E59" w:rsidRPr="00393E59" w:rsidRDefault="00C9038B">
      <w:pPr>
        <w:rPr>
          <w:rFonts w:ascii="Tahoma" w:hAnsi="Tahoma" w:cs="Tahoma"/>
        </w:rPr>
      </w:pPr>
      <w:r w:rsidRPr="00393E59">
        <w:rPr>
          <w:rFonts w:ascii="Tahoma" w:hAnsi="Tahoma" w:cs="Tahoma"/>
        </w:rPr>
        <w:t>Each successful applicant will be awarded</w:t>
      </w:r>
      <w:r w:rsidR="00495041" w:rsidRPr="00393E59">
        <w:rPr>
          <w:rFonts w:ascii="Tahoma" w:hAnsi="Tahoma" w:cs="Tahoma"/>
        </w:rPr>
        <w:t xml:space="preserve"> up to</w:t>
      </w:r>
      <w:r w:rsidRPr="00393E59">
        <w:rPr>
          <w:rFonts w:ascii="Tahoma" w:hAnsi="Tahoma" w:cs="Tahoma"/>
        </w:rPr>
        <w:t xml:space="preserve"> £3,000 to cover costs including: </w:t>
      </w:r>
    </w:p>
    <w:p w14:paraId="448AF2BE" w14:textId="77777777" w:rsidR="00393E59" w:rsidRPr="00393E59" w:rsidRDefault="00C9038B" w:rsidP="00393E59">
      <w:pPr>
        <w:pStyle w:val="ListParagraph"/>
        <w:numPr>
          <w:ilvl w:val="0"/>
          <w:numId w:val="5"/>
        </w:numPr>
        <w:rPr>
          <w:rFonts w:ascii="Tahoma" w:hAnsi="Tahoma" w:cs="Tahoma"/>
        </w:rPr>
      </w:pPr>
      <w:r w:rsidRPr="00393E59">
        <w:rPr>
          <w:rFonts w:ascii="Tahoma" w:hAnsi="Tahoma" w:cs="Tahoma"/>
        </w:rPr>
        <w:t>Salary Backfill</w:t>
      </w:r>
    </w:p>
    <w:p w14:paraId="218F3B37" w14:textId="77777777" w:rsidR="00393E59" w:rsidRPr="00393E59" w:rsidRDefault="00C9038B" w:rsidP="00393E59">
      <w:pPr>
        <w:pStyle w:val="ListParagraph"/>
        <w:numPr>
          <w:ilvl w:val="0"/>
          <w:numId w:val="5"/>
        </w:numPr>
        <w:rPr>
          <w:rFonts w:ascii="Tahoma" w:hAnsi="Tahoma" w:cs="Tahoma"/>
        </w:rPr>
      </w:pPr>
      <w:r w:rsidRPr="00393E59">
        <w:rPr>
          <w:rFonts w:ascii="Tahoma" w:hAnsi="Tahoma" w:cs="Tahoma"/>
        </w:rPr>
        <w:t>Research project expenses - this could include anything related to the applied research objectives from patient and public involvement expenses, digital voice records, reference management systems, dictation services etc.</w:t>
      </w:r>
    </w:p>
    <w:p w14:paraId="0EDF7ECE" w14:textId="77777777" w:rsidR="00393E59" w:rsidRPr="00393E59" w:rsidRDefault="00C9038B" w:rsidP="00393E59">
      <w:pPr>
        <w:pStyle w:val="ListParagraph"/>
        <w:numPr>
          <w:ilvl w:val="0"/>
          <w:numId w:val="5"/>
        </w:numPr>
        <w:rPr>
          <w:rFonts w:ascii="Tahoma" w:hAnsi="Tahoma" w:cs="Tahoma"/>
        </w:rPr>
      </w:pPr>
      <w:r w:rsidRPr="00393E59">
        <w:rPr>
          <w:rFonts w:ascii="Tahoma" w:hAnsi="Tahoma" w:cs="Tahoma"/>
        </w:rPr>
        <w:t>Academic research supervision</w:t>
      </w:r>
    </w:p>
    <w:p w14:paraId="2F1065CD" w14:textId="77777777" w:rsidR="00393E59" w:rsidRPr="00393E59" w:rsidRDefault="00C9038B" w:rsidP="00393E59">
      <w:pPr>
        <w:pStyle w:val="ListParagraph"/>
        <w:numPr>
          <w:ilvl w:val="0"/>
          <w:numId w:val="5"/>
        </w:numPr>
        <w:rPr>
          <w:rFonts w:ascii="Tahoma" w:hAnsi="Tahoma" w:cs="Tahoma"/>
        </w:rPr>
      </w:pPr>
      <w:r w:rsidRPr="00393E59">
        <w:rPr>
          <w:rFonts w:ascii="Tahoma" w:hAnsi="Tahoma" w:cs="Tahoma"/>
        </w:rPr>
        <w:t xml:space="preserve">Formal research teaching </w:t>
      </w:r>
      <w:proofErr w:type="spellStart"/>
      <w:r w:rsidRPr="00393E59">
        <w:rPr>
          <w:rFonts w:ascii="Tahoma" w:hAnsi="Tahoma" w:cs="Tahoma"/>
        </w:rPr>
        <w:t>i.e</w:t>
      </w:r>
      <w:proofErr w:type="spellEnd"/>
      <w:r w:rsidRPr="00393E59">
        <w:rPr>
          <w:rFonts w:ascii="Tahoma" w:hAnsi="Tahoma" w:cs="Tahoma"/>
        </w:rPr>
        <w:t xml:space="preserve"> MRES modules or research methodology courses</w:t>
      </w:r>
    </w:p>
    <w:p w14:paraId="231E2F75" w14:textId="77777777" w:rsidR="00393E59" w:rsidRPr="00393E59" w:rsidRDefault="00C9038B" w:rsidP="00393E59">
      <w:pPr>
        <w:pStyle w:val="ListParagraph"/>
        <w:numPr>
          <w:ilvl w:val="0"/>
          <w:numId w:val="5"/>
        </w:numPr>
        <w:rPr>
          <w:rFonts w:ascii="Tahoma" w:hAnsi="Tahoma" w:cs="Tahoma"/>
        </w:rPr>
      </w:pPr>
      <w:r w:rsidRPr="00393E59">
        <w:rPr>
          <w:rFonts w:ascii="Tahoma" w:hAnsi="Tahoma" w:cs="Tahoma"/>
        </w:rPr>
        <w:t xml:space="preserve">Dissemination costs i.e. via publications, blogs, videos, conference presentations etc. </w:t>
      </w:r>
    </w:p>
    <w:p w14:paraId="580F6801" w14:textId="77777777" w:rsidR="00393E59" w:rsidRPr="00393E59" w:rsidRDefault="00393E59" w:rsidP="00393E59">
      <w:pPr>
        <w:rPr>
          <w:rFonts w:ascii="Tahoma" w:hAnsi="Tahoma" w:cs="Tahoma"/>
        </w:rPr>
      </w:pPr>
    </w:p>
    <w:p w14:paraId="6215D9A9" w14:textId="77777777" w:rsidR="00393E59" w:rsidRPr="00393E59" w:rsidRDefault="00C9038B">
      <w:pPr>
        <w:rPr>
          <w:rFonts w:ascii="Tahoma" w:hAnsi="Tahoma" w:cs="Tahoma"/>
        </w:rPr>
      </w:pPr>
      <w:r w:rsidRPr="00393E59">
        <w:rPr>
          <w:rFonts w:ascii="Tahoma" w:hAnsi="Tahoma" w:cs="Tahoma"/>
        </w:rPr>
        <w:t xml:space="preserve">The amount awarded will be paid directly to the </w:t>
      </w:r>
      <w:r w:rsidR="00495041" w:rsidRPr="00393E59">
        <w:rPr>
          <w:rFonts w:ascii="Tahoma" w:hAnsi="Tahoma" w:cs="Tahoma"/>
        </w:rPr>
        <w:t>appropriate party.</w:t>
      </w:r>
    </w:p>
    <w:p w14:paraId="7B4C066D" w14:textId="77777777" w:rsidR="00540927" w:rsidRPr="00393E59" w:rsidRDefault="00C9038B">
      <w:pPr>
        <w:rPr>
          <w:rFonts w:ascii="Tahoma" w:hAnsi="Tahoma" w:cs="Tahoma"/>
          <w:b/>
          <w:bCs/>
          <w:sz w:val="28"/>
          <w:szCs w:val="28"/>
        </w:rPr>
      </w:pPr>
      <w:r w:rsidRPr="00393E59">
        <w:rPr>
          <w:rFonts w:ascii="Tahoma" w:hAnsi="Tahoma" w:cs="Tahoma"/>
          <w:b/>
          <w:bCs/>
          <w:sz w:val="28"/>
          <w:szCs w:val="28"/>
        </w:rPr>
        <w:t xml:space="preserve">Evaluation </w:t>
      </w:r>
    </w:p>
    <w:p w14:paraId="2E9F823A" w14:textId="77777777" w:rsidR="00393E59" w:rsidRPr="00393E59" w:rsidRDefault="00C9038B">
      <w:pPr>
        <w:rPr>
          <w:rFonts w:ascii="Tahoma" w:hAnsi="Tahoma" w:cs="Tahoma"/>
        </w:rPr>
      </w:pPr>
      <w:r w:rsidRPr="00393E59">
        <w:rPr>
          <w:rFonts w:ascii="Tahoma" w:hAnsi="Tahoma" w:cs="Tahoma"/>
        </w:rPr>
        <w:t xml:space="preserve">All successful applicants will be required to keep BACPAR informed of the progress of the award with regular </w:t>
      </w:r>
      <w:r w:rsidR="00393E59" w:rsidRPr="00393E59">
        <w:rPr>
          <w:rFonts w:ascii="Tahoma" w:hAnsi="Tahoma" w:cs="Tahoma"/>
        </w:rPr>
        <w:t>updates,</w:t>
      </w:r>
      <w:r w:rsidRPr="00393E59">
        <w:rPr>
          <w:rFonts w:ascii="Tahoma" w:hAnsi="Tahoma" w:cs="Tahoma"/>
        </w:rPr>
        <w:t xml:space="preserve"> or any project findings reported at the executive committee meetings in March and Sept. They will be expected to provide at least one article for the journal a</w:t>
      </w:r>
      <w:r w:rsidR="00393E59" w:rsidRPr="00393E59">
        <w:rPr>
          <w:rFonts w:ascii="Tahoma" w:hAnsi="Tahoma" w:cs="Tahoma"/>
        </w:rPr>
        <w:t>s well as one of the following:</w:t>
      </w:r>
    </w:p>
    <w:p w14:paraId="3853C403" w14:textId="77777777" w:rsidR="00540927" w:rsidRPr="00393E59" w:rsidRDefault="00393E59" w:rsidP="00393E59">
      <w:pPr>
        <w:pStyle w:val="ListParagraph"/>
        <w:numPr>
          <w:ilvl w:val="0"/>
          <w:numId w:val="6"/>
        </w:numPr>
        <w:rPr>
          <w:rFonts w:ascii="Tahoma" w:hAnsi="Tahoma" w:cs="Tahoma"/>
        </w:rPr>
      </w:pPr>
      <w:r w:rsidRPr="00393E59">
        <w:rPr>
          <w:rFonts w:ascii="Tahoma" w:hAnsi="Tahoma" w:cs="Tahoma"/>
        </w:rPr>
        <w:t>A poster presentation for the BACPAR conference</w:t>
      </w:r>
    </w:p>
    <w:p w14:paraId="009371DF" w14:textId="77777777" w:rsidR="00393E59" w:rsidRPr="00393E59" w:rsidRDefault="00393E59" w:rsidP="00393E59">
      <w:pPr>
        <w:pStyle w:val="ListParagraph"/>
        <w:numPr>
          <w:ilvl w:val="0"/>
          <w:numId w:val="6"/>
        </w:numPr>
        <w:rPr>
          <w:rFonts w:ascii="Tahoma" w:hAnsi="Tahoma" w:cs="Tahoma"/>
        </w:rPr>
      </w:pPr>
      <w:r w:rsidRPr="00393E59">
        <w:rPr>
          <w:rFonts w:ascii="Tahoma" w:hAnsi="Tahoma" w:cs="Tahoma"/>
        </w:rPr>
        <w:t>An oral presentation at the BACPAR conference</w:t>
      </w:r>
    </w:p>
    <w:p w14:paraId="33843621" w14:textId="77777777" w:rsidR="00540927" w:rsidRPr="00393E59" w:rsidRDefault="00C9038B">
      <w:pPr>
        <w:rPr>
          <w:rFonts w:ascii="Tahoma" w:hAnsi="Tahoma" w:cs="Tahoma"/>
          <w:b/>
          <w:bCs/>
          <w:sz w:val="28"/>
          <w:szCs w:val="28"/>
        </w:rPr>
      </w:pPr>
      <w:r w:rsidRPr="00393E59">
        <w:rPr>
          <w:rFonts w:ascii="Tahoma" w:hAnsi="Tahoma" w:cs="Tahoma"/>
          <w:b/>
          <w:bCs/>
          <w:sz w:val="28"/>
          <w:szCs w:val="28"/>
        </w:rPr>
        <w:t>Application process:</w:t>
      </w:r>
    </w:p>
    <w:p w14:paraId="721D59B7" w14:textId="77777777" w:rsidR="00540927" w:rsidRPr="00393E59" w:rsidRDefault="00C9038B">
      <w:pPr>
        <w:rPr>
          <w:rFonts w:ascii="Tahoma" w:hAnsi="Tahoma" w:cs="Tahoma"/>
        </w:rPr>
      </w:pPr>
      <w:r w:rsidRPr="00393E59">
        <w:rPr>
          <w:rFonts w:ascii="Tahoma" w:hAnsi="Tahoma" w:cs="Tahoma"/>
        </w:rPr>
        <w:t xml:space="preserve">Prior to applying it is recommended that the applicants contact the BACPAR research officers to discuss their plans. A bursary application form must be </w:t>
      </w:r>
      <w:r w:rsidR="00393E59" w:rsidRPr="00393E59">
        <w:rPr>
          <w:rFonts w:ascii="Tahoma" w:hAnsi="Tahoma" w:cs="Tahoma"/>
        </w:rPr>
        <w:t>submitted,</w:t>
      </w:r>
      <w:r w:rsidRPr="00393E59">
        <w:rPr>
          <w:rFonts w:ascii="Tahoma" w:hAnsi="Tahoma" w:cs="Tahoma"/>
        </w:rPr>
        <w:t xml:space="preserve"> and these are available on the </w:t>
      </w:r>
      <w:proofErr w:type="spellStart"/>
      <w:r w:rsidRPr="00393E59">
        <w:rPr>
          <w:rFonts w:ascii="Tahoma" w:hAnsi="Tahoma" w:cs="Tahoma"/>
        </w:rPr>
        <w:t>iCSP</w:t>
      </w:r>
      <w:proofErr w:type="spellEnd"/>
      <w:r w:rsidR="00540927" w:rsidRPr="00393E59">
        <w:rPr>
          <w:rFonts w:ascii="Tahoma" w:hAnsi="Tahoma" w:cs="Tahoma"/>
        </w:rPr>
        <w:t xml:space="preserve"> and BACPAR website</w:t>
      </w:r>
      <w:r w:rsidRPr="00393E59">
        <w:rPr>
          <w:rFonts w:ascii="Tahoma" w:hAnsi="Tahoma" w:cs="Tahoma"/>
        </w:rPr>
        <w:t>.</w:t>
      </w:r>
    </w:p>
    <w:p w14:paraId="6B07C2FE" w14:textId="77777777" w:rsidR="00393E59" w:rsidRPr="00393E59" w:rsidRDefault="00C9038B">
      <w:pPr>
        <w:rPr>
          <w:rFonts w:ascii="Tahoma" w:hAnsi="Tahoma" w:cs="Tahoma"/>
        </w:rPr>
      </w:pPr>
      <w:r w:rsidRPr="00393E59">
        <w:rPr>
          <w:rFonts w:ascii="Tahoma" w:hAnsi="Tahoma" w:cs="Tahoma"/>
        </w:rPr>
        <w:lastRenderedPageBreak/>
        <w:t xml:space="preserve">Applications will be considered at the executive committee meetings in March and </w:t>
      </w:r>
      <w:r w:rsidR="00393E59" w:rsidRPr="00393E59">
        <w:rPr>
          <w:rFonts w:ascii="Tahoma" w:hAnsi="Tahoma" w:cs="Tahoma"/>
        </w:rPr>
        <w:t>September,</w:t>
      </w:r>
      <w:r w:rsidRPr="00393E59">
        <w:rPr>
          <w:rFonts w:ascii="Tahoma" w:hAnsi="Tahoma" w:cs="Tahoma"/>
        </w:rPr>
        <w:t xml:space="preserve"> and it is advised that applications should be made as early in the financial year as possible to avoid disappointment. </w:t>
      </w:r>
    </w:p>
    <w:p w14:paraId="23D07619" w14:textId="77777777" w:rsidR="00393E59" w:rsidRPr="00393E59" w:rsidRDefault="00393E59">
      <w:pPr>
        <w:rPr>
          <w:rFonts w:ascii="Tahoma" w:hAnsi="Tahoma" w:cs="Tahoma"/>
        </w:rPr>
      </w:pPr>
      <w:r w:rsidRPr="00393E59">
        <w:rPr>
          <w:rFonts w:ascii="Tahoma" w:hAnsi="Tahoma" w:cs="Tahoma"/>
        </w:rPr>
        <w:t>If a member of the BACPAR Executive Committee applies for the bursary, then they will be asked to leave the meeting upon discussion of their application.</w:t>
      </w:r>
    </w:p>
    <w:p w14:paraId="0F4F5F3F" w14:textId="77777777" w:rsidR="0067348B" w:rsidRPr="007036B3" w:rsidRDefault="00C9038B">
      <w:pPr>
        <w:rPr>
          <w:rFonts w:ascii="Tahoma" w:hAnsi="Tahoma" w:cs="Tahoma"/>
        </w:rPr>
      </w:pPr>
      <w:r w:rsidRPr="00393E59">
        <w:rPr>
          <w:rFonts w:ascii="Tahoma" w:hAnsi="Tahoma" w:cs="Tahoma"/>
        </w:rPr>
        <w:t>The outcome of the application will be communicated by email</w:t>
      </w:r>
      <w:r w:rsidR="00540927" w:rsidRPr="00393E59">
        <w:rPr>
          <w:rFonts w:ascii="Tahoma" w:hAnsi="Tahoma" w:cs="Tahoma"/>
        </w:rPr>
        <w:t>.</w:t>
      </w:r>
    </w:p>
    <w:p w14:paraId="7305B645" w14:textId="77777777" w:rsidR="007053A2" w:rsidRPr="007036B3" w:rsidRDefault="007053A2">
      <w:pPr>
        <w:rPr>
          <w:rFonts w:ascii="Tahoma" w:hAnsi="Tahoma" w:cs="Tahoma"/>
          <w:color w:val="000000"/>
          <w:sz w:val="27"/>
          <w:szCs w:val="27"/>
        </w:rPr>
      </w:pPr>
    </w:p>
    <w:p w14:paraId="3D2E72B9" w14:textId="77777777" w:rsidR="007053A2" w:rsidRPr="007036B3" w:rsidRDefault="007053A2">
      <w:pPr>
        <w:rPr>
          <w:rFonts w:ascii="Tahoma" w:hAnsi="Tahoma" w:cs="Tahoma"/>
        </w:rPr>
      </w:pPr>
    </w:p>
    <w:sectPr w:rsidR="007053A2" w:rsidRPr="007036B3" w:rsidSect="00F87B6A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25279B" w14:textId="77777777" w:rsidR="00273B1A" w:rsidRDefault="00273B1A" w:rsidP="0067082E">
      <w:pPr>
        <w:spacing w:after="0" w:line="240" w:lineRule="auto"/>
      </w:pPr>
      <w:r>
        <w:separator/>
      </w:r>
    </w:p>
  </w:endnote>
  <w:endnote w:type="continuationSeparator" w:id="0">
    <w:p w14:paraId="2243CB45" w14:textId="77777777" w:rsidR="00273B1A" w:rsidRDefault="00273B1A" w:rsidP="006708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AF2558" w14:textId="77777777" w:rsidR="00AF6D78" w:rsidRPr="00AF6D78" w:rsidRDefault="00AF6D78">
    <w:pPr>
      <w:pStyle w:val="Footer"/>
      <w:rPr>
        <w:rFonts w:ascii="Tahoma" w:hAnsi="Tahoma" w:cs="Tahoma"/>
        <w:sz w:val="18"/>
        <w:szCs w:val="18"/>
      </w:rPr>
    </w:pPr>
    <w:r w:rsidRPr="00AF6D78">
      <w:rPr>
        <w:rFonts w:ascii="Tahoma" w:hAnsi="Tahoma" w:cs="Tahoma"/>
        <w:sz w:val="18"/>
        <w:szCs w:val="18"/>
      </w:rPr>
      <w:t>Research Bursary Guidance V3 March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991888" w14:textId="77777777" w:rsidR="00273B1A" w:rsidRDefault="00273B1A" w:rsidP="0067082E">
      <w:pPr>
        <w:spacing w:after="0" w:line="240" w:lineRule="auto"/>
      </w:pPr>
      <w:r>
        <w:separator/>
      </w:r>
    </w:p>
  </w:footnote>
  <w:footnote w:type="continuationSeparator" w:id="0">
    <w:p w14:paraId="5880CFF8" w14:textId="77777777" w:rsidR="00273B1A" w:rsidRDefault="00273B1A" w:rsidP="006708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142FED"/>
    <w:multiLevelType w:val="hybridMultilevel"/>
    <w:tmpl w:val="852C6E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8500EC"/>
    <w:multiLevelType w:val="hybridMultilevel"/>
    <w:tmpl w:val="369207E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320D4C"/>
    <w:multiLevelType w:val="hybridMultilevel"/>
    <w:tmpl w:val="AA1473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8F6BCA"/>
    <w:multiLevelType w:val="hybridMultilevel"/>
    <w:tmpl w:val="E432F46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E13076"/>
    <w:multiLevelType w:val="hybridMultilevel"/>
    <w:tmpl w:val="DA465D7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E31941"/>
    <w:multiLevelType w:val="hybridMultilevel"/>
    <w:tmpl w:val="FDC28D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0795690">
    <w:abstractNumId w:val="1"/>
  </w:num>
  <w:num w:numId="2" w16cid:durableId="1499496144">
    <w:abstractNumId w:val="4"/>
  </w:num>
  <w:num w:numId="3" w16cid:durableId="1866601970">
    <w:abstractNumId w:val="3"/>
  </w:num>
  <w:num w:numId="4" w16cid:durableId="792092676">
    <w:abstractNumId w:val="5"/>
  </w:num>
  <w:num w:numId="5" w16cid:durableId="1915433863">
    <w:abstractNumId w:val="2"/>
  </w:num>
  <w:num w:numId="6" w16cid:durableId="3563946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38B"/>
    <w:rsid w:val="0017684A"/>
    <w:rsid w:val="00273B1A"/>
    <w:rsid w:val="0029034C"/>
    <w:rsid w:val="00393E59"/>
    <w:rsid w:val="00446134"/>
    <w:rsid w:val="00495041"/>
    <w:rsid w:val="00500137"/>
    <w:rsid w:val="00540927"/>
    <w:rsid w:val="0067082E"/>
    <w:rsid w:val="0067348B"/>
    <w:rsid w:val="007036B3"/>
    <w:rsid w:val="007053A2"/>
    <w:rsid w:val="00AE063E"/>
    <w:rsid w:val="00AF6D78"/>
    <w:rsid w:val="00B37772"/>
    <w:rsid w:val="00C9038B"/>
    <w:rsid w:val="00D10DD1"/>
    <w:rsid w:val="00F87B6A"/>
    <w:rsid w:val="00FF64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42FC63"/>
  <w15:docId w15:val="{0E54FA4C-0B2F-4CC4-8E93-94989B404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7B6A"/>
  </w:style>
  <w:style w:type="paragraph" w:styleId="Heading1">
    <w:name w:val="heading 1"/>
    <w:basedOn w:val="Normal"/>
    <w:next w:val="Normal"/>
    <w:link w:val="Heading1Char"/>
    <w:uiPriority w:val="9"/>
    <w:qFormat/>
    <w:rsid w:val="00C903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03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03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03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03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03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03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03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03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03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03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03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03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03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03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03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03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03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03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03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03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03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03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03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03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03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03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03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038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708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082E"/>
  </w:style>
  <w:style w:type="paragraph" w:styleId="Footer">
    <w:name w:val="footer"/>
    <w:basedOn w:val="Normal"/>
    <w:link w:val="FooterChar"/>
    <w:uiPriority w:val="99"/>
    <w:unhideWhenUsed/>
    <w:rsid w:val="006708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08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680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Young, Lauren</dc:creator>
  <cp:lastModifiedBy>Julia Earle</cp:lastModifiedBy>
  <cp:revision>2</cp:revision>
  <dcterms:created xsi:type="dcterms:W3CDTF">2024-12-24T10:16:00Z</dcterms:created>
  <dcterms:modified xsi:type="dcterms:W3CDTF">2024-12-24T10:16:00Z</dcterms:modified>
</cp:coreProperties>
</file>