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E2E56B" w14:textId="75A9655E" w:rsidR="00C9038B" w:rsidRPr="00393E59" w:rsidRDefault="0067082E">
      <w:r w:rsidRPr="00393E59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4C1047E6" wp14:editId="17FF7526">
            <wp:simplePos x="0" y="0"/>
            <wp:positionH relativeFrom="column">
              <wp:posOffset>4152900</wp:posOffset>
            </wp:positionH>
            <wp:positionV relativeFrom="paragraph">
              <wp:posOffset>0</wp:posOffset>
            </wp:positionV>
            <wp:extent cx="1783080" cy="1977390"/>
            <wp:effectExtent l="0" t="0" r="0" b="0"/>
            <wp:wrapTight wrapText="bothSides">
              <wp:wrapPolygon edited="0">
                <wp:start x="8308" y="0"/>
                <wp:lineTo x="7385" y="1873"/>
                <wp:lineTo x="6462" y="3329"/>
                <wp:lineTo x="3462" y="4162"/>
                <wp:lineTo x="2538" y="5410"/>
                <wp:lineTo x="3000" y="6659"/>
                <wp:lineTo x="1615" y="7283"/>
                <wp:lineTo x="462" y="8948"/>
                <wp:lineTo x="0" y="11861"/>
                <wp:lineTo x="0" y="17272"/>
                <wp:lineTo x="18692" y="17272"/>
                <wp:lineTo x="18923" y="14358"/>
                <wp:lineTo x="18462" y="9156"/>
                <wp:lineTo x="17077" y="7283"/>
                <wp:lineTo x="15692" y="6659"/>
                <wp:lineTo x="16385" y="5410"/>
                <wp:lineTo x="14538" y="3954"/>
                <wp:lineTo x="12000" y="3329"/>
                <wp:lineTo x="10385" y="0"/>
                <wp:lineTo x="8308" y="0"/>
              </wp:wrapPolygon>
            </wp:wrapTight>
            <wp:docPr id="2139909717" name="Picture 2" descr="A blue and black background with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9909717" name="Picture 2" descr="A blue and black background with tex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1611" b="42723"/>
                    <a:stretch/>
                  </pic:blipFill>
                  <pic:spPr bwMode="auto">
                    <a:xfrm>
                      <a:off x="0" y="0"/>
                      <a:ext cx="1783080" cy="197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38FA8A" w14:textId="6AA15899" w:rsidR="00C9038B" w:rsidRPr="00393E59" w:rsidRDefault="00C9038B"/>
    <w:p w14:paraId="313A04CF" w14:textId="43E9A69B" w:rsidR="0067082E" w:rsidRPr="00393E59" w:rsidRDefault="0067082E"/>
    <w:p w14:paraId="729CAF31" w14:textId="174FC696" w:rsidR="0067082E" w:rsidRPr="00393E59" w:rsidRDefault="0067082E"/>
    <w:p w14:paraId="10652591" w14:textId="77777777" w:rsidR="0067082E" w:rsidRPr="00393E59" w:rsidRDefault="0067082E"/>
    <w:p w14:paraId="4F10C21E" w14:textId="1CFD4EF4" w:rsidR="0067082E" w:rsidRPr="00393E59" w:rsidRDefault="001547F4">
      <w:pPr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BACPAR Overseas</w:t>
      </w:r>
      <w:r w:rsidR="0067082E" w:rsidRPr="00393E59">
        <w:rPr>
          <w:rFonts w:ascii="Tahoma" w:hAnsi="Tahoma" w:cs="Tahoma"/>
          <w:b/>
          <w:bCs/>
          <w:sz w:val="28"/>
          <w:szCs w:val="28"/>
        </w:rPr>
        <w:t xml:space="preserve"> Bursary Guidance</w:t>
      </w:r>
    </w:p>
    <w:p w14:paraId="370D75A2" w14:textId="415B6B39" w:rsidR="0067082E" w:rsidRPr="00393E59" w:rsidRDefault="0067082E">
      <w:pPr>
        <w:rPr>
          <w:rFonts w:ascii="Tahoma" w:hAnsi="Tahoma" w:cs="Tahoma"/>
          <w:b/>
          <w:bCs/>
          <w:sz w:val="28"/>
          <w:szCs w:val="28"/>
        </w:rPr>
      </w:pPr>
      <w:r w:rsidRPr="00393E59">
        <w:rPr>
          <w:rFonts w:ascii="Tahoma" w:hAnsi="Tahoma" w:cs="Tahoma"/>
          <w:b/>
          <w:bCs/>
          <w:sz w:val="28"/>
          <w:szCs w:val="28"/>
        </w:rPr>
        <w:t>Introduction:</w:t>
      </w:r>
    </w:p>
    <w:p w14:paraId="71A6F7B3" w14:textId="5480B97D" w:rsidR="007036B3" w:rsidRPr="00393E59" w:rsidRDefault="00C9038B" w:rsidP="007036B3">
      <w:pPr>
        <w:jc w:val="both"/>
        <w:rPr>
          <w:rFonts w:ascii="Tahoma" w:hAnsi="Tahoma" w:cs="Tahoma"/>
        </w:rPr>
      </w:pPr>
      <w:r w:rsidRPr="00393E59">
        <w:rPr>
          <w:rFonts w:ascii="Tahoma" w:hAnsi="Tahoma" w:cs="Tahoma"/>
        </w:rPr>
        <w:t>BACPAR are pleased to offer support grants to BAC</w:t>
      </w:r>
      <w:r w:rsidR="001547F4">
        <w:rPr>
          <w:rFonts w:ascii="Tahoma" w:hAnsi="Tahoma" w:cs="Tahoma"/>
        </w:rPr>
        <w:t>PAR members undertaking work abroad or assisting with healthcare in underprivileged countries</w:t>
      </w:r>
      <w:r w:rsidR="007036B3" w:rsidRPr="00393E59">
        <w:rPr>
          <w:rFonts w:ascii="Tahoma" w:hAnsi="Tahoma" w:cs="Tahoma"/>
        </w:rPr>
        <w:t xml:space="preserve">, </w:t>
      </w:r>
      <w:r w:rsidR="001547F4">
        <w:rPr>
          <w:rFonts w:ascii="Tahoma" w:hAnsi="Tahoma" w:cs="Tahoma"/>
        </w:rPr>
        <w:t>allowing them to pass on</w:t>
      </w:r>
      <w:r w:rsidRPr="00393E59">
        <w:rPr>
          <w:rFonts w:ascii="Tahoma" w:hAnsi="Tahoma" w:cs="Tahoma"/>
        </w:rPr>
        <w:t xml:space="preserve"> knowledge and skills that would build towards </w:t>
      </w:r>
      <w:r w:rsidR="001547F4">
        <w:rPr>
          <w:rFonts w:ascii="Tahoma" w:hAnsi="Tahoma" w:cs="Tahoma"/>
        </w:rPr>
        <w:t>a service for those with limb absence.</w:t>
      </w:r>
    </w:p>
    <w:p w14:paraId="520FE23A" w14:textId="6958E61F" w:rsidR="007036B3" w:rsidRPr="00393E59" w:rsidRDefault="00C9038B" w:rsidP="007036B3">
      <w:pPr>
        <w:jc w:val="both"/>
        <w:rPr>
          <w:rFonts w:ascii="Tahoma" w:hAnsi="Tahoma" w:cs="Tahoma"/>
        </w:rPr>
      </w:pPr>
      <w:r w:rsidRPr="00393E59">
        <w:rPr>
          <w:rFonts w:ascii="Tahoma" w:hAnsi="Tahoma" w:cs="Tahoma"/>
        </w:rPr>
        <w:t xml:space="preserve">This bursary is intended to contribute to </w:t>
      </w:r>
      <w:r w:rsidR="007036B3" w:rsidRPr="00393E59">
        <w:rPr>
          <w:rFonts w:ascii="Tahoma" w:hAnsi="Tahoma" w:cs="Tahoma"/>
        </w:rPr>
        <w:t xml:space="preserve">improving capacity </w:t>
      </w:r>
      <w:r w:rsidRPr="00393E59">
        <w:rPr>
          <w:rFonts w:ascii="Tahoma" w:hAnsi="Tahoma" w:cs="Tahoma"/>
        </w:rPr>
        <w:t>and capability within the field of limb absence rehabilitation by providing opportunities for people to</w:t>
      </w:r>
      <w:r w:rsidR="001547F4">
        <w:rPr>
          <w:rFonts w:ascii="Tahoma" w:hAnsi="Tahoma" w:cs="Tahoma"/>
        </w:rPr>
        <w:t xml:space="preserve"> either contribute to an already existing service or assist in setting up a service which would benefit those with limb absence</w:t>
      </w:r>
      <w:r w:rsidRPr="00393E59">
        <w:rPr>
          <w:rFonts w:ascii="Tahoma" w:hAnsi="Tahoma" w:cs="Tahoma"/>
        </w:rPr>
        <w:t xml:space="preserve">. </w:t>
      </w:r>
    </w:p>
    <w:p w14:paraId="169086BB" w14:textId="0E15D75E" w:rsidR="007036B3" w:rsidRPr="00393E59" w:rsidRDefault="00C9038B" w:rsidP="007036B3">
      <w:pPr>
        <w:jc w:val="both"/>
        <w:rPr>
          <w:rFonts w:ascii="Tahoma" w:hAnsi="Tahoma" w:cs="Tahoma"/>
        </w:rPr>
      </w:pPr>
      <w:r w:rsidRPr="00393E59">
        <w:rPr>
          <w:rFonts w:ascii="Tahoma" w:hAnsi="Tahoma" w:cs="Tahoma"/>
        </w:rPr>
        <w:t xml:space="preserve">These awards are available to support </w:t>
      </w:r>
      <w:r w:rsidR="00393E59" w:rsidRPr="00393E59">
        <w:rPr>
          <w:rFonts w:ascii="Tahoma" w:hAnsi="Tahoma" w:cs="Tahoma"/>
        </w:rPr>
        <w:t>several</w:t>
      </w:r>
      <w:r w:rsidRPr="00393E59">
        <w:rPr>
          <w:rFonts w:ascii="Tahoma" w:hAnsi="Tahoma" w:cs="Tahoma"/>
        </w:rPr>
        <w:t xml:space="preserve"> different scenarios</w:t>
      </w:r>
      <w:r w:rsidR="00393E59" w:rsidRPr="00393E59">
        <w:rPr>
          <w:rFonts w:ascii="Tahoma" w:hAnsi="Tahoma" w:cs="Tahoma"/>
        </w:rPr>
        <w:t>,</w:t>
      </w:r>
      <w:r w:rsidRPr="00393E59">
        <w:rPr>
          <w:rFonts w:ascii="Tahoma" w:hAnsi="Tahoma" w:cs="Tahoma"/>
        </w:rPr>
        <w:t xml:space="preserve"> all with the key aim of developing the evidence base within </w:t>
      </w:r>
      <w:r w:rsidR="007036B3" w:rsidRPr="00393E59">
        <w:rPr>
          <w:rFonts w:ascii="Tahoma" w:hAnsi="Tahoma" w:cs="Tahoma"/>
        </w:rPr>
        <w:t>limb absence</w:t>
      </w:r>
      <w:r w:rsidRPr="00393E59">
        <w:rPr>
          <w:rFonts w:ascii="Tahoma" w:hAnsi="Tahoma" w:cs="Tahoma"/>
        </w:rPr>
        <w:t xml:space="preserve"> rehabilitation and having an impact on physiotherapy clinical practice. Potential funding scenarios are: </w:t>
      </w:r>
    </w:p>
    <w:p w14:paraId="2ECCFF6E" w14:textId="052F6B74" w:rsidR="007036B3" w:rsidRPr="00393E59" w:rsidRDefault="00C9038B" w:rsidP="007036B3">
      <w:pPr>
        <w:jc w:val="both"/>
        <w:rPr>
          <w:rFonts w:ascii="Tahoma" w:hAnsi="Tahoma" w:cs="Tahoma"/>
        </w:rPr>
      </w:pPr>
      <w:r w:rsidRPr="00393E59">
        <w:rPr>
          <w:rFonts w:ascii="Tahoma" w:hAnsi="Tahoma" w:cs="Tahoma"/>
        </w:rPr>
        <w:t xml:space="preserve">• Individuals who would like to undertake </w:t>
      </w:r>
      <w:r w:rsidR="001547F4">
        <w:rPr>
          <w:rFonts w:ascii="Tahoma" w:hAnsi="Tahoma" w:cs="Tahoma"/>
        </w:rPr>
        <w:t>work abroad with a charity.</w:t>
      </w:r>
    </w:p>
    <w:p w14:paraId="3CD77AFC" w14:textId="22143CAE" w:rsidR="00393E59" w:rsidRDefault="00C9038B" w:rsidP="007036B3">
      <w:pPr>
        <w:rPr>
          <w:rFonts w:ascii="Tahoma" w:hAnsi="Tahoma" w:cs="Tahoma"/>
        </w:rPr>
      </w:pPr>
      <w:r w:rsidRPr="00393E59">
        <w:rPr>
          <w:rFonts w:ascii="Tahoma" w:hAnsi="Tahoma" w:cs="Tahoma"/>
        </w:rPr>
        <w:t>• I</w:t>
      </w:r>
      <w:r w:rsidR="001547F4">
        <w:rPr>
          <w:rFonts w:ascii="Tahoma" w:hAnsi="Tahoma" w:cs="Tahoma"/>
        </w:rPr>
        <w:t>ndividuals who would like to assist in healthcare to upskill and existing service for those who have limb absence.</w:t>
      </w:r>
    </w:p>
    <w:p w14:paraId="04253F87" w14:textId="7C0801E0" w:rsidR="00393E59" w:rsidRPr="001547F4" w:rsidRDefault="00C9038B" w:rsidP="001547F4">
      <w:pPr>
        <w:rPr>
          <w:rFonts w:ascii="Tahoma" w:hAnsi="Tahoma" w:cs="Tahoma"/>
        </w:rPr>
      </w:pPr>
      <w:r w:rsidRPr="00393E59">
        <w:rPr>
          <w:rFonts w:ascii="Tahoma" w:hAnsi="Tahoma" w:cs="Tahoma"/>
        </w:rPr>
        <w:t xml:space="preserve">• </w:t>
      </w:r>
      <w:r w:rsidR="001547F4">
        <w:rPr>
          <w:rFonts w:ascii="Tahoma" w:hAnsi="Tahoma" w:cs="Tahoma"/>
        </w:rPr>
        <w:t>Individuals who would like to volunteer within a conflict zone or an area in which there has been a disaster.</w:t>
      </w:r>
      <w:r w:rsidR="004E0D6B">
        <w:rPr>
          <w:rFonts w:ascii="Tahoma" w:hAnsi="Tahoma" w:cs="Tahoma"/>
        </w:rPr>
        <w:t xml:space="preserve"> The expectation is that this will be done under the auspices of a registered organisation for your safety.</w:t>
      </w:r>
    </w:p>
    <w:p w14:paraId="195DE1D0" w14:textId="77777777" w:rsidR="00393E59" w:rsidRPr="00393E59" w:rsidRDefault="00393E59" w:rsidP="00393E59">
      <w:pPr>
        <w:pStyle w:val="ListParagraph"/>
        <w:rPr>
          <w:rFonts w:ascii="Tahoma" w:hAnsi="Tahoma" w:cs="Tahoma"/>
        </w:rPr>
      </w:pPr>
    </w:p>
    <w:p w14:paraId="78F13398" w14:textId="77777777" w:rsidR="00393E59" w:rsidRPr="00393E59" w:rsidRDefault="00C9038B">
      <w:pPr>
        <w:rPr>
          <w:rFonts w:ascii="Tahoma" w:hAnsi="Tahoma" w:cs="Tahoma"/>
          <w:b/>
          <w:bCs/>
          <w:sz w:val="28"/>
          <w:szCs w:val="28"/>
        </w:rPr>
      </w:pPr>
      <w:r w:rsidRPr="00393E59">
        <w:rPr>
          <w:rFonts w:ascii="Tahoma" w:hAnsi="Tahoma" w:cs="Tahoma"/>
          <w:b/>
          <w:bCs/>
          <w:sz w:val="28"/>
          <w:szCs w:val="28"/>
        </w:rPr>
        <w:t xml:space="preserve">Eligibility: </w:t>
      </w:r>
    </w:p>
    <w:p w14:paraId="7CC7B048" w14:textId="3B357C04" w:rsidR="00393E59" w:rsidRPr="00393E59" w:rsidRDefault="00C9038B" w:rsidP="00393E59">
      <w:pPr>
        <w:pStyle w:val="ListParagraph"/>
        <w:numPr>
          <w:ilvl w:val="0"/>
          <w:numId w:val="4"/>
        </w:numPr>
        <w:rPr>
          <w:rFonts w:ascii="Tahoma" w:hAnsi="Tahoma" w:cs="Tahoma"/>
        </w:rPr>
      </w:pPr>
      <w:r w:rsidRPr="00393E59">
        <w:rPr>
          <w:rFonts w:ascii="Tahoma" w:hAnsi="Tahoma" w:cs="Tahoma"/>
        </w:rPr>
        <w:t xml:space="preserve">Full BACPAR membership for two consecutive years i.e. has been a member for at least one complete BACPAR year. Bursaries are not available to allied associate, departmental or student members. </w:t>
      </w:r>
    </w:p>
    <w:p w14:paraId="317F9825" w14:textId="77777777" w:rsidR="00393E59" w:rsidRPr="00393E59" w:rsidRDefault="00393E59" w:rsidP="00393E59">
      <w:pPr>
        <w:pStyle w:val="ListParagraph"/>
        <w:rPr>
          <w:rFonts w:ascii="Tahoma" w:hAnsi="Tahoma" w:cs="Tahoma"/>
        </w:rPr>
      </w:pPr>
    </w:p>
    <w:p w14:paraId="21B906FA" w14:textId="27BE7EFF" w:rsidR="00393E59" w:rsidRPr="00393E59" w:rsidRDefault="00C9038B" w:rsidP="00393E59">
      <w:pPr>
        <w:pStyle w:val="ListParagraph"/>
        <w:numPr>
          <w:ilvl w:val="0"/>
          <w:numId w:val="4"/>
        </w:numPr>
        <w:rPr>
          <w:rFonts w:ascii="Tahoma" w:hAnsi="Tahoma" w:cs="Tahoma"/>
        </w:rPr>
      </w:pPr>
      <w:r w:rsidRPr="00393E59">
        <w:rPr>
          <w:rFonts w:ascii="Tahoma" w:hAnsi="Tahoma" w:cs="Tahoma"/>
        </w:rPr>
        <w:t xml:space="preserve">Each member may only submit one application per membership for each BACPAR financial year (July to June). </w:t>
      </w:r>
    </w:p>
    <w:p w14:paraId="524D65C8" w14:textId="77777777" w:rsidR="00393E59" w:rsidRPr="00393E59" w:rsidRDefault="00393E59" w:rsidP="00393E59">
      <w:pPr>
        <w:pStyle w:val="ListParagraph"/>
        <w:rPr>
          <w:rFonts w:ascii="Tahoma" w:hAnsi="Tahoma" w:cs="Tahoma"/>
        </w:rPr>
      </w:pPr>
    </w:p>
    <w:p w14:paraId="1258A6D4" w14:textId="77777777" w:rsidR="00393E59" w:rsidRPr="00393E59" w:rsidRDefault="00C9038B" w:rsidP="00393E59">
      <w:pPr>
        <w:pStyle w:val="ListParagraph"/>
        <w:numPr>
          <w:ilvl w:val="0"/>
          <w:numId w:val="4"/>
        </w:numPr>
        <w:rPr>
          <w:rFonts w:ascii="Tahoma" w:hAnsi="Tahoma" w:cs="Tahoma"/>
        </w:rPr>
      </w:pPr>
      <w:r w:rsidRPr="00393E59">
        <w:rPr>
          <w:rFonts w:ascii="Tahoma" w:hAnsi="Tahoma" w:cs="Tahoma"/>
        </w:rPr>
        <w:t>Current registration to practice in the UK with the appropriate regulatory and professional bodies</w:t>
      </w:r>
      <w:r w:rsidR="00393E59" w:rsidRPr="00393E59">
        <w:rPr>
          <w:rFonts w:ascii="Tahoma" w:hAnsi="Tahoma" w:cs="Tahoma"/>
        </w:rPr>
        <w:t>.</w:t>
      </w:r>
    </w:p>
    <w:p w14:paraId="6E04CC09" w14:textId="77777777" w:rsidR="00393E59" w:rsidRPr="00393E59" w:rsidRDefault="00393E59" w:rsidP="00393E59">
      <w:pPr>
        <w:pStyle w:val="ListParagraph"/>
        <w:rPr>
          <w:rFonts w:ascii="Tahoma" w:hAnsi="Tahoma" w:cs="Tahoma"/>
        </w:rPr>
      </w:pPr>
    </w:p>
    <w:p w14:paraId="613AFADB" w14:textId="69C2A214" w:rsidR="00495041" w:rsidRPr="00393E59" w:rsidRDefault="00C9038B" w:rsidP="00393E59">
      <w:pPr>
        <w:pStyle w:val="ListParagraph"/>
        <w:numPr>
          <w:ilvl w:val="0"/>
          <w:numId w:val="4"/>
        </w:numPr>
        <w:rPr>
          <w:rFonts w:ascii="Tahoma" w:hAnsi="Tahoma" w:cs="Tahoma"/>
        </w:rPr>
      </w:pPr>
      <w:r w:rsidRPr="00393E59">
        <w:rPr>
          <w:rFonts w:ascii="Tahoma" w:hAnsi="Tahoma" w:cs="Tahoma"/>
        </w:rPr>
        <w:t>Support from your employer</w:t>
      </w:r>
      <w:r w:rsidR="00495041" w:rsidRPr="00393E59">
        <w:rPr>
          <w:rFonts w:ascii="Tahoma" w:hAnsi="Tahoma" w:cs="Tahoma"/>
        </w:rPr>
        <w:t>/academic supervisor</w:t>
      </w:r>
      <w:r w:rsidRPr="00393E59">
        <w:rPr>
          <w:rFonts w:ascii="Tahoma" w:hAnsi="Tahoma" w:cs="Tahoma"/>
        </w:rPr>
        <w:t xml:space="preserve"> to </w:t>
      </w:r>
      <w:r w:rsidR="001547F4">
        <w:rPr>
          <w:rFonts w:ascii="Tahoma" w:hAnsi="Tahoma" w:cs="Tahoma"/>
        </w:rPr>
        <w:t>undertake the proposed activity.</w:t>
      </w:r>
    </w:p>
    <w:p w14:paraId="7CAB1F3F" w14:textId="77777777" w:rsidR="00393E59" w:rsidRPr="00393E59" w:rsidRDefault="00393E59">
      <w:pPr>
        <w:rPr>
          <w:rFonts w:ascii="Tahoma" w:hAnsi="Tahoma" w:cs="Tahoma"/>
          <w:b/>
          <w:bCs/>
          <w:sz w:val="28"/>
          <w:szCs w:val="28"/>
        </w:rPr>
      </w:pPr>
    </w:p>
    <w:p w14:paraId="752E56B4" w14:textId="56F7D4CA" w:rsidR="00393E59" w:rsidRPr="00393E59" w:rsidRDefault="00C9038B">
      <w:pPr>
        <w:rPr>
          <w:rFonts w:ascii="Tahoma" w:hAnsi="Tahoma" w:cs="Tahoma"/>
          <w:b/>
          <w:bCs/>
          <w:sz w:val="28"/>
          <w:szCs w:val="28"/>
        </w:rPr>
      </w:pPr>
      <w:r w:rsidRPr="00393E59">
        <w:rPr>
          <w:rFonts w:ascii="Tahoma" w:hAnsi="Tahoma" w:cs="Tahoma"/>
          <w:b/>
          <w:bCs/>
          <w:sz w:val="28"/>
          <w:szCs w:val="28"/>
        </w:rPr>
        <w:lastRenderedPageBreak/>
        <w:t xml:space="preserve">How much is the support grant and how will the funding be used? </w:t>
      </w:r>
    </w:p>
    <w:p w14:paraId="05F91868" w14:textId="70754755" w:rsidR="00393E59" w:rsidRPr="00393E59" w:rsidRDefault="00C9038B" w:rsidP="00393E59">
      <w:pPr>
        <w:rPr>
          <w:rFonts w:ascii="Tahoma" w:hAnsi="Tahoma" w:cs="Tahoma"/>
        </w:rPr>
      </w:pPr>
      <w:r w:rsidRPr="00393E59">
        <w:rPr>
          <w:rFonts w:ascii="Tahoma" w:hAnsi="Tahoma" w:cs="Tahoma"/>
        </w:rPr>
        <w:t>Each successful applicant will be awarded</w:t>
      </w:r>
      <w:r w:rsidR="00495041" w:rsidRPr="00393E59">
        <w:rPr>
          <w:rFonts w:ascii="Tahoma" w:hAnsi="Tahoma" w:cs="Tahoma"/>
        </w:rPr>
        <w:t xml:space="preserve"> up to</w:t>
      </w:r>
      <w:r w:rsidR="00871E00">
        <w:rPr>
          <w:rFonts w:ascii="Tahoma" w:hAnsi="Tahoma" w:cs="Tahoma"/>
        </w:rPr>
        <w:t xml:space="preserve"> £1,000 to cover costs.</w:t>
      </w:r>
    </w:p>
    <w:p w14:paraId="72AC84DF" w14:textId="628FFF0B" w:rsidR="00393E59" w:rsidRPr="00393E59" w:rsidRDefault="00C9038B">
      <w:pPr>
        <w:rPr>
          <w:rFonts w:ascii="Tahoma" w:hAnsi="Tahoma" w:cs="Tahoma"/>
        </w:rPr>
      </w:pPr>
      <w:r w:rsidRPr="00393E59">
        <w:rPr>
          <w:rFonts w:ascii="Tahoma" w:hAnsi="Tahoma" w:cs="Tahoma"/>
        </w:rPr>
        <w:t xml:space="preserve">The amount awarded will be paid directly to the </w:t>
      </w:r>
      <w:r w:rsidR="00495041" w:rsidRPr="00393E59">
        <w:rPr>
          <w:rFonts w:ascii="Tahoma" w:hAnsi="Tahoma" w:cs="Tahoma"/>
        </w:rPr>
        <w:t>appropriate party.</w:t>
      </w:r>
    </w:p>
    <w:p w14:paraId="7B884239" w14:textId="5C9246A1" w:rsidR="00540927" w:rsidRPr="00393E59" w:rsidRDefault="00C9038B">
      <w:pPr>
        <w:rPr>
          <w:rFonts w:ascii="Tahoma" w:hAnsi="Tahoma" w:cs="Tahoma"/>
          <w:b/>
          <w:bCs/>
          <w:sz w:val="28"/>
          <w:szCs w:val="28"/>
        </w:rPr>
      </w:pPr>
      <w:r w:rsidRPr="00393E59">
        <w:rPr>
          <w:rFonts w:ascii="Tahoma" w:hAnsi="Tahoma" w:cs="Tahoma"/>
          <w:b/>
          <w:bCs/>
          <w:sz w:val="28"/>
          <w:szCs w:val="28"/>
        </w:rPr>
        <w:t xml:space="preserve">Evaluation </w:t>
      </w:r>
    </w:p>
    <w:p w14:paraId="04C7D315" w14:textId="1EC63D54" w:rsidR="00393E59" w:rsidRPr="00393E59" w:rsidRDefault="00C9038B">
      <w:pPr>
        <w:rPr>
          <w:rFonts w:ascii="Tahoma" w:hAnsi="Tahoma" w:cs="Tahoma"/>
        </w:rPr>
      </w:pPr>
      <w:r w:rsidRPr="00393E59">
        <w:rPr>
          <w:rFonts w:ascii="Tahoma" w:hAnsi="Tahoma" w:cs="Tahoma"/>
        </w:rPr>
        <w:t xml:space="preserve">All successful applicants will be required to keep BACPAR informed of the progress of the award with regular </w:t>
      </w:r>
      <w:r w:rsidR="00393E59" w:rsidRPr="00393E59">
        <w:rPr>
          <w:rFonts w:ascii="Tahoma" w:hAnsi="Tahoma" w:cs="Tahoma"/>
        </w:rPr>
        <w:t>updates,</w:t>
      </w:r>
      <w:r w:rsidRPr="00393E59">
        <w:rPr>
          <w:rFonts w:ascii="Tahoma" w:hAnsi="Tahoma" w:cs="Tahoma"/>
        </w:rPr>
        <w:t xml:space="preserve"> </w:t>
      </w:r>
      <w:r w:rsidR="00871E00">
        <w:rPr>
          <w:rFonts w:ascii="Tahoma" w:hAnsi="Tahoma" w:cs="Tahoma"/>
        </w:rPr>
        <w:t>reported to</w:t>
      </w:r>
      <w:r w:rsidRPr="00393E59">
        <w:rPr>
          <w:rFonts w:ascii="Tahoma" w:hAnsi="Tahoma" w:cs="Tahoma"/>
        </w:rPr>
        <w:t xml:space="preserve"> the executive committee meetings in March and Sept. They will be expected to provide </w:t>
      </w:r>
      <w:r w:rsidR="00393E59" w:rsidRPr="00393E59">
        <w:rPr>
          <w:rFonts w:ascii="Tahoma" w:hAnsi="Tahoma" w:cs="Tahoma"/>
        </w:rPr>
        <w:t>one of the following:</w:t>
      </w:r>
    </w:p>
    <w:p w14:paraId="77C7A0BD" w14:textId="28486F85" w:rsidR="00540927" w:rsidRPr="00393E59" w:rsidRDefault="00393E59" w:rsidP="00393E59">
      <w:pPr>
        <w:pStyle w:val="ListParagraph"/>
        <w:numPr>
          <w:ilvl w:val="0"/>
          <w:numId w:val="6"/>
        </w:numPr>
        <w:rPr>
          <w:rFonts w:ascii="Tahoma" w:hAnsi="Tahoma" w:cs="Tahoma"/>
        </w:rPr>
      </w:pPr>
      <w:r w:rsidRPr="00393E59">
        <w:rPr>
          <w:rFonts w:ascii="Tahoma" w:hAnsi="Tahoma" w:cs="Tahoma"/>
        </w:rPr>
        <w:t>A poster presentation for the BACPAR conference</w:t>
      </w:r>
    </w:p>
    <w:p w14:paraId="5E3E7220" w14:textId="5B861D70" w:rsidR="00871E00" w:rsidRDefault="00393E59" w:rsidP="00871E00">
      <w:pPr>
        <w:pStyle w:val="ListParagraph"/>
        <w:numPr>
          <w:ilvl w:val="0"/>
          <w:numId w:val="6"/>
        </w:numPr>
        <w:rPr>
          <w:rFonts w:ascii="Tahoma" w:hAnsi="Tahoma" w:cs="Tahoma"/>
        </w:rPr>
      </w:pPr>
      <w:r w:rsidRPr="00393E59">
        <w:rPr>
          <w:rFonts w:ascii="Tahoma" w:hAnsi="Tahoma" w:cs="Tahoma"/>
        </w:rPr>
        <w:t>An oral presentation at the BACPAR conference</w:t>
      </w:r>
    </w:p>
    <w:p w14:paraId="1AF5D339" w14:textId="63B4F42B" w:rsidR="00871E00" w:rsidRPr="00871E00" w:rsidRDefault="00871E00" w:rsidP="00871E00">
      <w:pPr>
        <w:pStyle w:val="ListParagraph"/>
        <w:numPr>
          <w:ilvl w:val="0"/>
          <w:numId w:val="6"/>
        </w:numPr>
        <w:rPr>
          <w:rFonts w:ascii="Tahoma" w:hAnsi="Tahoma" w:cs="Tahoma"/>
        </w:rPr>
      </w:pPr>
      <w:r>
        <w:rPr>
          <w:rFonts w:ascii="Tahoma" w:hAnsi="Tahoma" w:cs="Tahoma"/>
        </w:rPr>
        <w:t>An article for the BACPAR journal</w:t>
      </w:r>
    </w:p>
    <w:p w14:paraId="47A4A652" w14:textId="77777777" w:rsidR="00540927" w:rsidRPr="00393E59" w:rsidRDefault="00C9038B">
      <w:pPr>
        <w:rPr>
          <w:rFonts w:ascii="Tahoma" w:hAnsi="Tahoma" w:cs="Tahoma"/>
          <w:b/>
          <w:bCs/>
          <w:sz w:val="28"/>
          <w:szCs w:val="28"/>
        </w:rPr>
      </w:pPr>
      <w:r w:rsidRPr="00393E59">
        <w:rPr>
          <w:rFonts w:ascii="Tahoma" w:hAnsi="Tahoma" w:cs="Tahoma"/>
          <w:b/>
          <w:bCs/>
          <w:sz w:val="28"/>
          <w:szCs w:val="28"/>
        </w:rPr>
        <w:t>Application process:</w:t>
      </w:r>
    </w:p>
    <w:p w14:paraId="4A38FDE4" w14:textId="3C23EBE9" w:rsidR="00540927" w:rsidRPr="00393E59" w:rsidRDefault="00C9038B">
      <w:pPr>
        <w:rPr>
          <w:rFonts w:ascii="Tahoma" w:hAnsi="Tahoma" w:cs="Tahoma"/>
        </w:rPr>
      </w:pPr>
      <w:r w:rsidRPr="00393E59">
        <w:rPr>
          <w:rFonts w:ascii="Tahoma" w:hAnsi="Tahoma" w:cs="Tahoma"/>
        </w:rPr>
        <w:t xml:space="preserve">Prior to applying it is recommended that the applicants contact the BACPAR </w:t>
      </w:r>
      <w:r w:rsidR="00871E00">
        <w:rPr>
          <w:rFonts w:ascii="Tahoma" w:hAnsi="Tahoma" w:cs="Tahoma"/>
        </w:rPr>
        <w:t>secretary</w:t>
      </w:r>
      <w:r w:rsidRPr="00393E59">
        <w:rPr>
          <w:rFonts w:ascii="Tahoma" w:hAnsi="Tahoma" w:cs="Tahoma"/>
        </w:rPr>
        <w:t xml:space="preserve"> to discuss their plans. A bursary application form must be </w:t>
      </w:r>
      <w:r w:rsidR="00393E59" w:rsidRPr="00393E59">
        <w:rPr>
          <w:rFonts w:ascii="Tahoma" w:hAnsi="Tahoma" w:cs="Tahoma"/>
        </w:rPr>
        <w:t>submitted,</w:t>
      </w:r>
      <w:r w:rsidRPr="00393E59">
        <w:rPr>
          <w:rFonts w:ascii="Tahoma" w:hAnsi="Tahoma" w:cs="Tahoma"/>
        </w:rPr>
        <w:t xml:space="preserve"> and these are available on the </w:t>
      </w:r>
      <w:proofErr w:type="spellStart"/>
      <w:r w:rsidRPr="00393E59">
        <w:rPr>
          <w:rFonts w:ascii="Tahoma" w:hAnsi="Tahoma" w:cs="Tahoma"/>
        </w:rPr>
        <w:t>iCSP</w:t>
      </w:r>
      <w:proofErr w:type="spellEnd"/>
      <w:r w:rsidR="00540927" w:rsidRPr="00393E59">
        <w:rPr>
          <w:rFonts w:ascii="Tahoma" w:hAnsi="Tahoma" w:cs="Tahoma"/>
        </w:rPr>
        <w:t xml:space="preserve"> and BACPAR website</w:t>
      </w:r>
      <w:r w:rsidRPr="00393E59">
        <w:rPr>
          <w:rFonts w:ascii="Tahoma" w:hAnsi="Tahoma" w:cs="Tahoma"/>
        </w:rPr>
        <w:t>.</w:t>
      </w:r>
    </w:p>
    <w:p w14:paraId="79A3FC56" w14:textId="6326B909" w:rsidR="00393E59" w:rsidRPr="00393E59" w:rsidRDefault="00C9038B">
      <w:pPr>
        <w:rPr>
          <w:rFonts w:ascii="Tahoma" w:hAnsi="Tahoma" w:cs="Tahoma"/>
        </w:rPr>
      </w:pPr>
      <w:r w:rsidRPr="00393E59">
        <w:rPr>
          <w:rFonts w:ascii="Tahoma" w:hAnsi="Tahoma" w:cs="Tahoma"/>
        </w:rPr>
        <w:t xml:space="preserve">Applications will be considered at the executive committee meetings in March and </w:t>
      </w:r>
      <w:r w:rsidR="00393E59" w:rsidRPr="00393E59">
        <w:rPr>
          <w:rFonts w:ascii="Tahoma" w:hAnsi="Tahoma" w:cs="Tahoma"/>
        </w:rPr>
        <w:t>September,</w:t>
      </w:r>
      <w:r w:rsidRPr="00393E59">
        <w:rPr>
          <w:rFonts w:ascii="Tahoma" w:hAnsi="Tahoma" w:cs="Tahoma"/>
        </w:rPr>
        <w:t xml:space="preserve"> and it is advised that applications should be made as early in the financial year as possible to avoid disappointment. </w:t>
      </w:r>
    </w:p>
    <w:p w14:paraId="51C1A546" w14:textId="09DEB852" w:rsidR="00393E59" w:rsidRPr="00393E59" w:rsidRDefault="00393E59">
      <w:pPr>
        <w:rPr>
          <w:rFonts w:ascii="Tahoma" w:hAnsi="Tahoma" w:cs="Tahoma"/>
        </w:rPr>
      </w:pPr>
      <w:r w:rsidRPr="00393E59">
        <w:rPr>
          <w:rFonts w:ascii="Tahoma" w:hAnsi="Tahoma" w:cs="Tahoma"/>
        </w:rPr>
        <w:t>If a member of the BACPAR Executive Committee applies for the bursary, then they will be asked to leave the meeting upon discussion of their application.</w:t>
      </w:r>
    </w:p>
    <w:p w14:paraId="28EFF9B5" w14:textId="19CA1C14" w:rsidR="0067348B" w:rsidRPr="007036B3" w:rsidRDefault="00C9038B">
      <w:pPr>
        <w:rPr>
          <w:rFonts w:ascii="Tahoma" w:hAnsi="Tahoma" w:cs="Tahoma"/>
        </w:rPr>
      </w:pPr>
      <w:r w:rsidRPr="00393E59">
        <w:rPr>
          <w:rFonts w:ascii="Tahoma" w:hAnsi="Tahoma" w:cs="Tahoma"/>
        </w:rPr>
        <w:t>The outcome of the application will be communicated by email</w:t>
      </w:r>
      <w:r w:rsidR="00540927" w:rsidRPr="00393E59">
        <w:rPr>
          <w:rFonts w:ascii="Tahoma" w:hAnsi="Tahoma" w:cs="Tahoma"/>
        </w:rPr>
        <w:t>.</w:t>
      </w:r>
    </w:p>
    <w:p w14:paraId="068CF961" w14:textId="77777777" w:rsidR="007053A2" w:rsidRPr="007036B3" w:rsidRDefault="007053A2">
      <w:pPr>
        <w:rPr>
          <w:rFonts w:ascii="Tahoma" w:hAnsi="Tahoma" w:cs="Tahoma"/>
          <w:color w:val="000000"/>
          <w:sz w:val="27"/>
          <w:szCs w:val="27"/>
        </w:rPr>
      </w:pPr>
    </w:p>
    <w:p w14:paraId="7D4BB8BA" w14:textId="23145D9D" w:rsidR="007053A2" w:rsidRPr="007036B3" w:rsidRDefault="007053A2">
      <w:pPr>
        <w:rPr>
          <w:rFonts w:ascii="Tahoma" w:hAnsi="Tahoma" w:cs="Tahoma"/>
        </w:rPr>
      </w:pPr>
    </w:p>
    <w:sectPr w:rsidR="007053A2" w:rsidRPr="007036B3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4814D7" w14:textId="77777777" w:rsidR="00D12393" w:rsidRDefault="00D12393" w:rsidP="0067082E">
      <w:pPr>
        <w:spacing w:after="0" w:line="240" w:lineRule="auto"/>
      </w:pPr>
      <w:r>
        <w:separator/>
      </w:r>
    </w:p>
  </w:endnote>
  <w:endnote w:type="continuationSeparator" w:id="0">
    <w:p w14:paraId="6A71CB13" w14:textId="77777777" w:rsidR="00D12393" w:rsidRDefault="00D12393" w:rsidP="00670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B6294A" w14:textId="73C1F201" w:rsidR="00AF6D78" w:rsidRPr="00AF6D78" w:rsidRDefault="00AF6D78">
    <w:pPr>
      <w:pStyle w:val="Footer"/>
      <w:rPr>
        <w:rFonts w:ascii="Tahoma" w:hAnsi="Tahoma" w:cs="Tahoma"/>
        <w:sz w:val="18"/>
        <w:szCs w:val="18"/>
      </w:rPr>
    </w:pPr>
    <w:r w:rsidRPr="00AF6D78">
      <w:rPr>
        <w:rFonts w:ascii="Tahoma" w:hAnsi="Tahoma" w:cs="Tahoma"/>
        <w:sz w:val="18"/>
        <w:szCs w:val="18"/>
      </w:rPr>
      <w:t>Research Bursary Guidance V3 March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511756" w14:textId="77777777" w:rsidR="00D12393" w:rsidRDefault="00D12393" w:rsidP="0067082E">
      <w:pPr>
        <w:spacing w:after="0" w:line="240" w:lineRule="auto"/>
      </w:pPr>
      <w:r>
        <w:separator/>
      </w:r>
    </w:p>
  </w:footnote>
  <w:footnote w:type="continuationSeparator" w:id="0">
    <w:p w14:paraId="13EBCC71" w14:textId="77777777" w:rsidR="00D12393" w:rsidRDefault="00D12393" w:rsidP="006708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42FED"/>
    <w:multiLevelType w:val="hybridMultilevel"/>
    <w:tmpl w:val="852C6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8500EC"/>
    <w:multiLevelType w:val="hybridMultilevel"/>
    <w:tmpl w:val="369207E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320D4C"/>
    <w:multiLevelType w:val="hybridMultilevel"/>
    <w:tmpl w:val="AA1473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8F6BCA"/>
    <w:multiLevelType w:val="hybridMultilevel"/>
    <w:tmpl w:val="E432F46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E13076"/>
    <w:multiLevelType w:val="hybridMultilevel"/>
    <w:tmpl w:val="DA465D7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E31941"/>
    <w:multiLevelType w:val="hybridMultilevel"/>
    <w:tmpl w:val="FDC28D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4024570">
    <w:abstractNumId w:val="1"/>
  </w:num>
  <w:num w:numId="2" w16cid:durableId="1362704728">
    <w:abstractNumId w:val="4"/>
  </w:num>
  <w:num w:numId="3" w16cid:durableId="1722362372">
    <w:abstractNumId w:val="3"/>
  </w:num>
  <w:num w:numId="4" w16cid:durableId="1792166390">
    <w:abstractNumId w:val="5"/>
  </w:num>
  <w:num w:numId="5" w16cid:durableId="1541430640">
    <w:abstractNumId w:val="2"/>
  </w:num>
  <w:num w:numId="6" w16cid:durableId="730081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38B"/>
    <w:rsid w:val="001547F4"/>
    <w:rsid w:val="00166EB1"/>
    <w:rsid w:val="00220A86"/>
    <w:rsid w:val="0025717B"/>
    <w:rsid w:val="002F4A5A"/>
    <w:rsid w:val="00393E59"/>
    <w:rsid w:val="00495041"/>
    <w:rsid w:val="004E0D6B"/>
    <w:rsid w:val="00500137"/>
    <w:rsid w:val="00540927"/>
    <w:rsid w:val="00591D0B"/>
    <w:rsid w:val="0067082E"/>
    <w:rsid w:val="0067348B"/>
    <w:rsid w:val="007036B3"/>
    <w:rsid w:val="007053A2"/>
    <w:rsid w:val="00742670"/>
    <w:rsid w:val="00871E00"/>
    <w:rsid w:val="00885D59"/>
    <w:rsid w:val="008A3F7D"/>
    <w:rsid w:val="00AE063E"/>
    <w:rsid w:val="00AF6D78"/>
    <w:rsid w:val="00B37772"/>
    <w:rsid w:val="00C9038B"/>
    <w:rsid w:val="00D01F19"/>
    <w:rsid w:val="00D10DD1"/>
    <w:rsid w:val="00D12393"/>
    <w:rsid w:val="00E53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3C55F"/>
  <w15:chartTrackingRefBased/>
  <w15:docId w15:val="{F4DD7F2F-C9A9-4FFF-9290-57006C2F8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03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03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03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03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03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03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03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03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03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03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03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03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038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038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03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03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03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03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03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03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03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03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03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03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03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03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03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03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038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708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082E"/>
  </w:style>
  <w:style w:type="paragraph" w:styleId="Footer">
    <w:name w:val="footer"/>
    <w:basedOn w:val="Normal"/>
    <w:link w:val="FooterChar"/>
    <w:uiPriority w:val="99"/>
    <w:unhideWhenUsed/>
    <w:rsid w:val="006708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08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Young, Lauren</dc:creator>
  <cp:keywords/>
  <dc:description/>
  <cp:lastModifiedBy>Julia Earle</cp:lastModifiedBy>
  <cp:revision>2</cp:revision>
  <dcterms:created xsi:type="dcterms:W3CDTF">2024-12-24T11:04:00Z</dcterms:created>
  <dcterms:modified xsi:type="dcterms:W3CDTF">2024-12-24T11:04:00Z</dcterms:modified>
</cp:coreProperties>
</file>